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92" w:rsidRDefault="00F45A92" w:rsidP="00F45A92">
      <w:bookmarkStart w:id="0" w:name="_GoBack"/>
      <w:bookmarkEnd w:id="0"/>
      <w:r>
        <w:t>Appendix A.2</w:t>
      </w:r>
      <w:r w:rsidR="004D00D8">
        <w:t xml:space="preserve"> – Random walk</w:t>
      </w:r>
      <w:r w:rsidR="004F7024">
        <w:t xml:space="preserve"> current velocity variations</w:t>
      </w:r>
    </w:p>
    <w:p w:rsidR="00F45A92" w:rsidRDefault="00F45A92" w:rsidP="00F45A92"/>
    <w:p w:rsidR="00F45A92" w:rsidRDefault="00F45A92" w:rsidP="00F45A92">
      <w:pPr>
        <w:tabs>
          <w:tab w:val="clear" w:pos="708"/>
        </w:tabs>
        <w:suppressAutoHyphens w:val="0"/>
        <w:spacing w:line="480" w:lineRule="auto"/>
        <w:jc w:val="both"/>
        <w:rPr>
          <w:rFonts w:eastAsia="Calibri"/>
          <w:color w:val="auto"/>
        </w:rPr>
      </w:pPr>
      <w:r w:rsidRPr="00F45A92">
        <w:rPr>
          <w:rFonts w:eastAsia="Calibri"/>
          <w:color w:val="auto"/>
        </w:rPr>
        <w:t>The particle transport is driven by input current fields. The accuracy of the particle trajectories is therefore dependent on the quality of these fields. Horizontal diffusion at different buoyancy levels (salinity classes) was taken proportional to the fluctuation velocities. These are based on the standard deviations of mean currents according to a specific drift period (release start of particles: 20th of April 1993), obtained from the hydrodynamic model (Fig</w:t>
      </w:r>
      <w:r w:rsidR="007A1F3D">
        <w:rPr>
          <w:rFonts w:eastAsia="Calibri"/>
          <w:color w:val="auto"/>
        </w:rPr>
        <w:t>.</w:t>
      </w:r>
      <w:r>
        <w:rPr>
          <w:rFonts w:eastAsia="Calibri"/>
          <w:color w:val="auto"/>
        </w:rPr>
        <w:t xml:space="preserve"> A.2.1</w:t>
      </w:r>
      <w:r w:rsidRPr="00F45A92">
        <w:rPr>
          <w:rFonts w:eastAsia="Calibri"/>
          <w:color w:val="auto"/>
        </w:rPr>
        <w:t xml:space="preserve">). The latter release event is representative for periods of high egg survival. The fluctuating velocity components expressed by the above mentioned standard deviations were added randomly by </w:t>
      </w:r>
      <w:r w:rsidR="00066FAF">
        <w:rPr>
          <w:rFonts w:eastAsia="Calibri"/>
          <w:color w:val="auto"/>
        </w:rPr>
        <w:t xml:space="preserve">gradually </w:t>
      </w:r>
      <w:r>
        <w:rPr>
          <w:rFonts w:eastAsia="Calibri"/>
          <w:color w:val="auto"/>
        </w:rPr>
        <w:t xml:space="preserve">apportioning </w:t>
      </w:r>
      <w:r w:rsidRPr="00F45A92">
        <w:rPr>
          <w:rFonts w:eastAsia="Calibri"/>
          <w:color w:val="auto"/>
        </w:rPr>
        <w:t>10%</w:t>
      </w:r>
      <w:r w:rsidR="00066FAF">
        <w:rPr>
          <w:rFonts w:eastAsia="Calibri"/>
          <w:color w:val="auto"/>
        </w:rPr>
        <w:t>-divisions</w:t>
      </w:r>
      <w:r w:rsidRPr="00F45A92">
        <w:rPr>
          <w:rFonts w:eastAsia="Calibri"/>
          <w:color w:val="auto"/>
        </w:rPr>
        <w:t xml:space="preserve"> to the drift velocities of individual particles. </w:t>
      </w:r>
    </w:p>
    <w:p w:rsidR="00F45A92" w:rsidRPr="00F45A92" w:rsidRDefault="00F45A92" w:rsidP="00F45A92">
      <w:pPr>
        <w:tabs>
          <w:tab w:val="clear" w:pos="708"/>
        </w:tabs>
        <w:suppressAutoHyphens w:val="0"/>
        <w:spacing w:line="480" w:lineRule="auto"/>
        <w:jc w:val="both"/>
        <w:rPr>
          <w:rFonts w:eastAsia="Calibri"/>
          <w:color w:val="auto"/>
        </w:rPr>
      </w:pPr>
      <w:r>
        <w:rPr>
          <w:rFonts w:eastAsia="Calibri"/>
          <w:noProof/>
          <w:color w:val="auto"/>
          <w:lang w:val="de-DE" w:eastAsia="de-DE"/>
        </w:rPr>
        <w:drawing>
          <wp:inline distT="0" distB="0" distL="0" distR="0" wp14:anchorId="22D673F2" wp14:editId="182AC9DB">
            <wp:extent cx="5972810" cy="266319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ON OF CHANGE_random alsk improvement model.tif"/>
                    <pic:cNvPicPr/>
                  </pic:nvPicPr>
                  <pic:blipFill>
                    <a:blip r:embed="rId7">
                      <a:extLst>
                        <a:ext uri="{28A0092B-C50C-407E-A947-70E740481C1C}">
                          <a14:useLocalDpi xmlns:a14="http://schemas.microsoft.com/office/drawing/2010/main" val="0"/>
                        </a:ext>
                      </a:extLst>
                    </a:blip>
                    <a:stretch>
                      <a:fillRect/>
                    </a:stretch>
                  </pic:blipFill>
                  <pic:spPr>
                    <a:xfrm>
                      <a:off x="0" y="0"/>
                      <a:ext cx="5972810" cy="2663190"/>
                    </a:xfrm>
                    <a:prstGeom prst="rect">
                      <a:avLst/>
                    </a:prstGeom>
                  </pic:spPr>
                </pic:pic>
              </a:graphicData>
            </a:graphic>
          </wp:inline>
        </w:drawing>
      </w:r>
      <w:r w:rsidRPr="00F45A92">
        <w:rPr>
          <w:rFonts w:eastAsia="Calibri"/>
          <w:color w:val="auto"/>
        </w:rPr>
        <w:t>Fig</w:t>
      </w:r>
      <w:r w:rsidR="007A1F3D">
        <w:rPr>
          <w:rFonts w:eastAsia="Calibri"/>
          <w:color w:val="auto"/>
        </w:rPr>
        <w:t>.</w:t>
      </w:r>
      <w:r>
        <w:rPr>
          <w:rFonts w:eastAsia="Calibri"/>
          <w:color w:val="auto"/>
        </w:rPr>
        <w:t xml:space="preserve"> A.2.1</w:t>
      </w:r>
      <w:r w:rsidRPr="00F45A92">
        <w:rPr>
          <w:rFonts w:eastAsia="Calibri"/>
          <w:color w:val="auto"/>
        </w:rPr>
        <w:t>: Vertical means and standard deviations of current velocity profile experienced by cod eggs released at the 20th of April 1993. Vertical resolution is given by different salinity classes (buoyancy levels). Proportions of random walk current velocity variability have been equally added by 10% levels.</w:t>
      </w:r>
    </w:p>
    <w:p w:rsidR="00F45A92" w:rsidRDefault="00F45A92" w:rsidP="00F45A92">
      <w:pPr>
        <w:tabs>
          <w:tab w:val="clear" w:pos="708"/>
        </w:tabs>
        <w:suppressAutoHyphens w:val="0"/>
        <w:spacing w:line="480" w:lineRule="auto"/>
        <w:jc w:val="both"/>
        <w:rPr>
          <w:rFonts w:eastAsia="Calibri"/>
          <w:color w:val="auto"/>
        </w:rPr>
      </w:pPr>
    </w:p>
    <w:p w:rsidR="00066FAF" w:rsidRDefault="00F45A92" w:rsidP="00F45A92">
      <w:pPr>
        <w:tabs>
          <w:tab w:val="clear" w:pos="708"/>
        </w:tabs>
        <w:suppressAutoHyphens w:val="0"/>
        <w:spacing w:line="480" w:lineRule="auto"/>
        <w:jc w:val="both"/>
        <w:rPr>
          <w:rFonts w:eastAsia="Calibri"/>
          <w:color w:val="auto"/>
        </w:rPr>
      </w:pPr>
      <w:r w:rsidRPr="00F45A92">
        <w:rPr>
          <w:rFonts w:eastAsia="Calibri"/>
          <w:color w:val="auto"/>
        </w:rPr>
        <w:t>Compared to the reference run (particle transport without any addition of fluctuating velocity components), the relative impact of the random walk variations on cod egg survival is generally very low</w:t>
      </w:r>
      <w:r w:rsidR="00EF4EA7">
        <w:rPr>
          <w:rFonts w:eastAsia="Calibri"/>
          <w:color w:val="auto"/>
        </w:rPr>
        <w:t>.</w:t>
      </w:r>
      <w:r w:rsidRPr="00F45A92">
        <w:rPr>
          <w:rFonts w:eastAsia="Calibri"/>
          <w:color w:val="auto"/>
        </w:rPr>
        <w:t xml:space="preserve"> </w:t>
      </w:r>
      <w:r w:rsidR="00563E31">
        <w:rPr>
          <w:rFonts w:eastAsia="Calibri"/>
          <w:color w:val="auto"/>
        </w:rPr>
        <w:lastRenderedPageBreak/>
        <w:t xml:space="preserve">The egg survival was still at levels between 86-87% </w:t>
      </w:r>
      <w:r w:rsidR="00563E31" w:rsidRPr="00F45A92">
        <w:rPr>
          <w:rFonts w:eastAsia="Calibri"/>
          <w:color w:val="auto"/>
        </w:rPr>
        <w:t>(</w:t>
      </w:r>
      <w:r w:rsidR="007A1F3D" w:rsidRPr="00F45A92">
        <w:rPr>
          <w:rFonts w:eastAsia="Calibri"/>
          <w:color w:val="auto"/>
        </w:rPr>
        <w:t>Fig</w:t>
      </w:r>
      <w:r w:rsidR="007A1F3D">
        <w:rPr>
          <w:rFonts w:eastAsia="Calibri"/>
          <w:color w:val="auto"/>
        </w:rPr>
        <w:t xml:space="preserve">. </w:t>
      </w:r>
      <w:r w:rsidR="00563E31">
        <w:rPr>
          <w:rFonts w:eastAsia="Calibri"/>
          <w:color w:val="auto"/>
        </w:rPr>
        <w:t xml:space="preserve">A.2.2.a) which is less than 1% </w:t>
      </w:r>
      <w:r w:rsidR="00EF4EA7">
        <w:rPr>
          <w:rFonts w:eastAsia="Calibri"/>
          <w:color w:val="auto"/>
        </w:rPr>
        <w:t xml:space="preserve">change </w:t>
      </w:r>
      <w:r w:rsidR="00563E31">
        <w:rPr>
          <w:rFonts w:eastAsia="Calibri"/>
          <w:color w:val="auto"/>
        </w:rPr>
        <w:t>compared to the reference run (</w:t>
      </w:r>
      <w:r w:rsidR="007A1F3D">
        <w:rPr>
          <w:rFonts w:eastAsia="Calibri"/>
          <w:color w:val="auto"/>
        </w:rPr>
        <w:t xml:space="preserve">Fig. </w:t>
      </w:r>
      <w:r w:rsidR="00563E31">
        <w:rPr>
          <w:rFonts w:eastAsia="Calibri"/>
          <w:color w:val="auto"/>
        </w:rPr>
        <w:t>A.2.2.b)</w:t>
      </w:r>
      <w:r w:rsidR="00EF4EA7">
        <w:rPr>
          <w:rFonts w:eastAsia="Calibri"/>
          <w:color w:val="auto"/>
        </w:rPr>
        <w:t>.</w:t>
      </w:r>
    </w:p>
    <w:p w:rsidR="00563E31" w:rsidRDefault="00BD2DCA" w:rsidP="00F45A92">
      <w:pPr>
        <w:tabs>
          <w:tab w:val="clear" w:pos="708"/>
        </w:tabs>
        <w:suppressAutoHyphens w:val="0"/>
        <w:spacing w:line="480" w:lineRule="auto"/>
        <w:jc w:val="both"/>
        <w:rPr>
          <w:rFonts w:eastAsia="Calibri"/>
          <w:color w:val="auto"/>
        </w:rPr>
      </w:pPr>
      <w:r>
        <w:rPr>
          <w:rFonts w:eastAsia="Calibri"/>
          <w:noProof/>
          <w:color w:val="auto"/>
          <w:lang w:val="de-DE" w:eastAsia="de-DE"/>
        </w:rPr>
        <w:drawing>
          <wp:inline distT="0" distB="0" distL="0" distR="0" wp14:anchorId="06E0C156" wp14:editId="7765BCDB">
            <wp:extent cx="5972810" cy="2154555"/>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IVAL_random walk model improvements2.tif"/>
                    <pic:cNvPicPr/>
                  </pic:nvPicPr>
                  <pic:blipFill>
                    <a:blip r:embed="rId8">
                      <a:extLst>
                        <a:ext uri="{28A0092B-C50C-407E-A947-70E740481C1C}">
                          <a14:useLocalDpi xmlns:a14="http://schemas.microsoft.com/office/drawing/2010/main" val="0"/>
                        </a:ext>
                      </a:extLst>
                    </a:blip>
                    <a:stretch>
                      <a:fillRect/>
                    </a:stretch>
                  </pic:blipFill>
                  <pic:spPr>
                    <a:xfrm>
                      <a:off x="0" y="0"/>
                      <a:ext cx="5972810" cy="2154555"/>
                    </a:xfrm>
                    <a:prstGeom prst="rect">
                      <a:avLst/>
                    </a:prstGeom>
                  </pic:spPr>
                </pic:pic>
              </a:graphicData>
            </a:graphic>
          </wp:inline>
        </w:drawing>
      </w:r>
    </w:p>
    <w:p w:rsidR="00563E31" w:rsidRPr="00F45A92" w:rsidRDefault="007A1F3D" w:rsidP="00563E31">
      <w:pPr>
        <w:tabs>
          <w:tab w:val="clear" w:pos="708"/>
        </w:tabs>
        <w:suppressAutoHyphens w:val="0"/>
        <w:spacing w:line="480" w:lineRule="auto"/>
        <w:jc w:val="both"/>
        <w:rPr>
          <w:rFonts w:eastAsia="Calibri"/>
          <w:color w:val="auto"/>
        </w:rPr>
      </w:pPr>
      <w:r w:rsidRPr="00F45A92">
        <w:rPr>
          <w:rFonts w:eastAsia="Calibri"/>
          <w:color w:val="auto"/>
        </w:rPr>
        <w:t>Fig</w:t>
      </w:r>
      <w:r>
        <w:rPr>
          <w:rFonts w:eastAsia="Calibri"/>
          <w:color w:val="auto"/>
        </w:rPr>
        <w:t xml:space="preserve">. </w:t>
      </w:r>
      <w:r w:rsidR="00563E31">
        <w:rPr>
          <w:rFonts w:eastAsia="Calibri"/>
          <w:color w:val="auto"/>
        </w:rPr>
        <w:t>A.2.2</w:t>
      </w:r>
      <w:r w:rsidR="00563E31" w:rsidRPr="00F45A92">
        <w:rPr>
          <w:rFonts w:eastAsia="Calibri"/>
          <w:color w:val="auto"/>
        </w:rPr>
        <w:t xml:space="preserve">: Relative impact of random walk current velocity variability on a) cod egg survival at the end of drift period (released at 20th of April 1993) and b) change in cod egg survival proportion relative to the reference run.  </w:t>
      </w:r>
    </w:p>
    <w:p w:rsidR="00066FAF" w:rsidRDefault="00066FAF" w:rsidP="00F45A92">
      <w:pPr>
        <w:tabs>
          <w:tab w:val="clear" w:pos="708"/>
        </w:tabs>
        <w:suppressAutoHyphens w:val="0"/>
        <w:spacing w:line="480" w:lineRule="auto"/>
        <w:jc w:val="both"/>
        <w:rPr>
          <w:rFonts w:eastAsia="Calibri"/>
          <w:color w:val="auto"/>
        </w:rPr>
      </w:pPr>
    </w:p>
    <w:p w:rsidR="00563E31" w:rsidRDefault="00F45A92" w:rsidP="00F45A92">
      <w:pPr>
        <w:tabs>
          <w:tab w:val="clear" w:pos="708"/>
        </w:tabs>
        <w:suppressAutoHyphens w:val="0"/>
        <w:spacing w:line="480" w:lineRule="auto"/>
        <w:jc w:val="both"/>
        <w:rPr>
          <w:rFonts w:eastAsia="Calibri"/>
          <w:color w:val="auto"/>
        </w:rPr>
      </w:pPr>
      <w:r w:rsidRPr="00F45A92">
        <w:rPr>
          <w:rFonts w:eastAsia="Calibri"/>
          <w:color w:val="auto"/>
        </w:rPr>
        <w:t>Furthermore, the mean differences in the final end positions of the drifting particles (random walk run</w:t>
      </w:r>
      <w:r w:rsidR="00563E31">
        <w:rPr>
          <w:rFonts w:eastAsia="Calibri"/>
          <w:color w:val="auto"/>
        </w:rPr>
        <w:t>s minus reference run</w:t>
      </w:r>
      <w:r w:rsidRPr="00F45A92">
        <w:rPr>
          <w:rFonts w:eastAsia="Calibri"/>
          <w:color w:val="auto"/>
        </w:rPr>
        <w:t>) are dependent on the maximum proportion of added random walk variability, but were not larger than 16 km (</w:t>
      </w:r>
      <w:r w:rsidR="007A1F3D" w:rsidRPr="00F45A92">
        <w:rPr>
          <w:rFonts w:eastAsia="Calibri"/>
          <w:color w:val="auto"/>
        </w:rPr>
        <w:t>Fig</w:t>
      </w:r>
      <w:r w:rsidR="007A1F3D">
        <w:rPr>
          <w:rFonts w:eastAsia="Calibri"/>
          <w:color w:val="auto"/>
        </w:rPr>
        <w:t xml:space="preserve">, </w:t>
      </w:r>
      <w:r w:rsidR="00563E31">
        <w:rPr>
          <w:rFonts w:eastAsia="Calibri"/>
          <w:color w:val="auto"/>
        </w:rPr>
        <w:t>A.2.3</w:t>
      </w:r>
      <w:r w:rsidRPr="00F45A92">
        <w:rPr>
          <w:rFonts w:eastAsia="Calibri"/>
          <w:color w:val="auto"/>
        </w:rPr>
        <w:t xml:space="preserve">).  </w:t>
      </w:r>
      <w:r w:rsidR="00BD2DCA">
        <w:rPr>
          <w:rFonts w:eastAsia="Calibri"/>
          <w:noProof/>
          <w:color w:val="auto"/>
          <w:lang w:val="de-DE" w:eastAsia="de-DE"/>
        </w:rPr>
        <w:drawing>
          <wp:inline distT="0" distB="0" distL="0" distR="0" wp14:anchorId="764A5902" wp14:editId="1D4587EE">
            <wp:extent cx="5972810" cy="1860550"/>
            <wp:effectExtent l="0" t="0" r="889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ANCE_random walk model improvements2.tif"/>
                    <pic:cNvPicPr/>
                  </pic:nvPicPr>
                  <pic:blipFill>
                    <a:blip r:embed="rId9">
                      <a:extLst>
                        <a:ext uri="{28A0092B-C50C-407E-A947-70E740481C1C}">
                          <a14:useLocalDpi xmlns:a14="http://schemas.microsoft.com/office/drawing/2010/main" val="0"/>
                        </a:ext>
                      </a:extLst>
                    </a:blip>
                    <a:stretch>
                      <a:fillRect/>
                    </a:stretch>
                  </pic:blipFill>
                  <pic:spPr>
                    <a:xfrm>
                      <a:off x="0" y="0"/>
                      <a:ext cx="5972810" cy="1860550"/>
                    </a:xfrm>
                    <a:prstGeom prst="rect">
                      <a:avLst/>
                    </a:prstGeom>
                  </pic:spPr>
                </pic:pic>
              </a:graphicData>
            </a:graphic>
          </wp:inline>
        </w:drawing>
      </w:r>
    </w:p>
    <w:p w:rsidR="00950920" w:rsidRPr="00F45A92" w:rsidRDefault="00F45A92" w:rsidP="00EF4EA7">
      <w:pPr>
        <w:tabs>
          <w:tab w:val="clear" w:pos="708"/>
        </w:tabs>
        <w:suppressAutoHyphens w:val="0"/>
        <w:spacing w:line="480" w:lineRule="auto"/>
        <w:jc w:val="both"/>
        <w:rPr>
          <w:rFonts w:eastAsia="Calibri"/>
          <w:color w:val="auto"/>
        </w:rPr>
      </w:pPr>
      <w:r w:rsidRPr="00F45A92">
        <w:rPr>
          <w:rFonts w:eastAsia="Calibri"/>
          <w:color w:val="auto"/>
        </w:rPr>
        <w:t xml:space="preserve"> </w:t>
      </w:r>
      <w:r w:rsidR="007A1F3D" w:rsidRPr="00F45A92">
        <w:rPr>
          <w:rFonts w:eastAsia="Calibri"/>
          <w:color w:val="auto"/>
        </w:rPr>
        <w:t>Fig</w:t>
      </w:r>
      <w:r w:rsidR="007A1F3D">
        <w:rPr>
          <w:rFonts w:eastAsia="Calibri"/>
          <w:color w:val="auto"/>
        </w:rPr>
        <w:t xml:space="preserve">. </w:t>
      </w:r>
      <w:r w:rsidR="00563E31">
        <w:rPr>
          <w:rFonts w:eastAsia="Calibri"/>
          <w:color w:val="auto"/>
        </w:rPr>
        <w:t>A.2.3:</w:t>
      </w:r>
      <w:r w:rsidR="00563E31" w:rsidRPr="00F45A92">
        <w:rPr>
          <w:rFonts w:eastAsia="Calibri"/>
          <w:color w:val="auto"/>
        </w:rPr>
        <w:t xml:space="preserve"> Mean distances of final particle distributions (random walk runs minus reference run)</w:t>
      </w:r>
    </w:p>
    <w:sectPr w:rsidR="00950920" w:rsidRPr="00F45A92">
      <w:footerReference w:type="default" r:id="rId10"/>
      <w:pgSz w:w="12240" w:h="15840"/>
      <w:pgMar w:top="1417" w:right="1417" w:bottom="1134" w:left="1417" w:header="0" w:footer="720" w:gutter="0"/>
      <w:lnNumType w:countBy="1" w:distance="283" w:restart="continuous"/>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CF" w:rsidRDefault="000B08CF">
      <w:pPr>
        <w:spacing w:after="0" w:line="240" w:lineRule="auto"/>
      </w:pPr>
      <w:r>
        <w:separator/>
      </w:r>
    </w:p>
  </w:endnote>
  <w:endnote w:type="continuationSeparator" w:id="0">
    <w:p w:rsidR="000B08CF" w:rsidRDefault="000B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F3" w:rsidRDefault="00BD2DCA">
    <w:pPr>
      <w:pStyle w:val="Fuzeile"/>
      <w:jc w:val="center"/>
    </w:pPr>
    <w:r>
      <w:fldChar w:fldCharType="begin"/>
    </w:r>
    <w:r>
      <w:instrText>PAGE</w:instrText>
    </w:r>
    <w:r>
      <w:fldChar w:fldCharType="separate"/>
    </w:r>
    <w:r w:rsidR="000B08CF">
      <w:rPr>
        <w:noProof/>
      </w:rPr>
      <w:t>1</w:t>
    </w:r>
    <w:r>
      <w:fldChar w:fldCharType="end"/>
    </w:r>
  </w:p>
  <w:p w:rsidR="00F654F3" w:rsidRDefault="000B08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CF" w:rsidRDefault="000B08CF">
      <w:pPr>
        <w:spacing w:after="0" w:line="240" w:lineRule="auto"/>
      </w:pPr>
      <w:r>
        <w:separator/>
      </w:r>
    </w:p>
  </w:footnote>
  <w:footnote w:type="continuationSeparator" w:id="0">
    <w:p w:rsidR="000B08CF" w:rsidRDefault="000B0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92"/>
    <w:rsid w:val="00066FAF"/>
    <w:rsid w:val="000B08CF"/>
    <w:rsid w:val="000C42A1"/>
    <w:rsid w:val="00157E30"/>
    <w:rsid w:val="002B4F98"/>
    <w:rsid w:val="00327E9B"/>
    <w:rsid w:val="00370641"/>
    <w:rsid w:val="003E4BE6"/>
    <w:rsid w:val="004804A0"/>
    <w:rsid w:val="004D00D8"/>
    <w:rsid w:val="004F7024"/>
    <w:rsid w:val="00563E31"/>
    <w:rsid w:val="00592E52"/>
    <w:rsid w:val="005C198B"/>
    <w:rsid w:val="006F550F"/>
    <w:rsid w:val="007437E7"/>
    <w:rsid w:val="00744C93"/>
    <w:rsid w:val="007A1F3D"/>
    <w:rsid w:val="00904E3E"/>
    <w:rsid w:val="009551E5"/>
    <w:rsid w:val="00961135"/>
    <w:rsid w:val="009D344B"/>
    <w:rsid w:val="00B94CD0"/>
    <w:rsid w:val="00BD2DCA"/>
    <w:rsid w:val="00CC5BDF"/>
    <w:rsid w:val="00D557D6"/>
    <w:rsid w:val="00D71608"/>
    <w:rsid w:val="00E96F38"/>
    <w:rsid w:val="00EF4EA7"/>
    <w:rsid w:val="00F45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45A92"/>
    <w:pPr>
      <w:tabs>
        <w:tab w:val="left" w:pos="708"/>
      </w:tabs>
      <w:suppressAutoHyphens/>
    </w:pPr>
    <w:rPr>
      <w:rFonts w:ascii="Calibri" w:eastAsia="Times New Roman" w:hAnsi="Calibri" w:cs="Times New Roman"/>
      <w:color w:val="00000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45A92"/>
    <w:pPr>
      <w:suppressLineNumbers/>
      <w:tabs>
        <w:tab w:val="center" w:pos="4703"/>
        <w:tab w:val="right" w:pos="9406"/>
      </w:tabs>
      <w:spacing w:after="0" w:line="100" w:lineRule="atLeast"/>
    </w:pPr>
  </w:style>
  <w:style w:type="character" w:customStyle="1" w:styleId="FuzeileZchn">
    <w:name w:val="Fußzeile Zchn"/>
    <w:basedOn w:val="Absatz-Standardschriftart"/>
    <w:link w:val="Fuzeile"/>
    <w:rsid w:val="00F45A92"/>
    <w:rPr>
      <w:rFonts w:ascii="Calibri" w:eastAsia="Times New Roman" w:hAnsi="Calibri" w:cs="Times New Roman"/>
      <w:color w:val="00000A"/>
      <w:lang w:val="en-US"/>
    </w:rPr>
  </w:style>
  <w:style w:type="character" w:styleId="Zeilennummer">
    <w:name w:val="line number"/>
    <w:basedOn w:val="Absatz-Standardschriftart"/>
    <w:uiPriority w:val="99"/>
    <w:semiHidden/>
    <w:unhideWhenUsed/>
    <w:rsid w:val="00F45A92"/>
  </w:style>
  <w:style w:type="paragraph" w:styleId="Sprechblasentext">
    <w:name w:val="Balloon Text"/>
    <w:basedOn w:val="Standard"/>
    <w:link w:val="SprechblasentextZchn"/>
    <w:uiPriority w:val="99"/>
    <w:semiHidden/>
    <w:unhideWhenUsed/>
    <w:rsid w:val="00F45A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A92"/>
    <w:rPr>
      <w:rFonts w:ascii="Tahoma" w:eastAsia="Times New Roman" w:hAnsi="Tahoma" w:cs="Tahoma"/>
      <w:color w:val="00000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45A92"/>
    <w:pPr>
      <w:tabs>
        <w:tab w:val="left" w:pos="708"/>
      </w:tabs>
      <w:suppressAutoHyphens/>
    </w:pPr>
    <w:rPr>
      <w:rFonts w:ascii="Calibri" w:eastAsia="Times New Roman" w:hAnsi="Calibri" w:cs="Times New Roman"/>
      <w:color w:val="00000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45A92"/>
    <w:pPr>
      <w:suppressLineNumbers/>
      <w:tabs>
        <w:tab w:val="center" w:pos="4703"/>
        <w:tab w:val="right" w:pos="9406"/>
      </w:tabs>
      <w:spacing w:after="0" w:line="100" w:lineRule="atLeast"/>
    </w:pPr>
  </w:style>
  <w:style w:type="character" w:customStyle="1" w:styleId="FuzeileZchn">
    <w:name w:val="Fußzeile Zchn"/>
    <w:basedOn w:val="Absatz-Standardschriftart"/>
    <w:link w:val="Fuzeile"/>
    <w:rsid w:val="00F45A92"/>
    <w:rPr>
      <w:rFonts w:ascii="Calibri" w:eastAsia="Times New Roman" w:hAnsi="Calibri" w:cs="Times New Roman"/>
      <w:color w:val="00000A"/>
      <w:lang w:val="en-US"/>
    </w:rPr>
  </w:style>
  <w:style w:type="character" w:styleId="Zeilennummer">
    <w:name w:val="line number"/>
    <w:basedOn w:val="Absatz-Standardschriftart"/>
    <w:uiPriority w:val="99"/>
    <w:semiHidden/>
    <w:unhideWhenUsed/>
    <w:rsid w:val="00F45A92"/>
  </w:style>
  <w:style w:type="paragraph" w:styleId="Sprechblasentext">
    <w:name w:val="Balloon Text"/>
    <w:basedOn w:val="Standard"/>
    <w:link w:val="SprechblasentextZchn"/>
    <w:uiPriority w:val="99"/>
    <w:semiHidden/>
    <w:unhideWhenUsed/>
    <w:rsid w:val="00F45A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A92"/>
    <w:rPr>
      <w:rFonts w:ascii="Tahoma" w:eastAsia="Times New Roman" w:hAnsi="Tahoma" w:cs="Tahoma"/>
      <w:color w:val="00000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GEOMAR</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Petereit, Christoph</dc:creator>
  <cp:lastModifiedBy>Petereit, Christoph</cp:lastModifiedBy>
  <cp:revision>2</cp:revision>
  <cp:lastPrinted>2013-11-22T14:48:00Z</cp:lastPrinted>
  <dcterms:created xsi:type="dcterms:W3CDTF">2013-11-25T09:39:00Z</dcterms:created>
  <dcterms:modified xsi:type="dcterms:W3CDTF">2013-11-25T09:39:00Z</dcterms:modified>
</cp:coreProperties>
</file>