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8BB6F" w14:textId="38DFE5B8" w:rsidR="009A0B36" w:rsidRDefault="006A0743" w:rsidP="001A3A9E">
      <w:pPr>
        <w:pStyle w:val="Defaul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</w:t>
      </w:r>
      <w:r w:rsidR="003613AB">
        <w:rPr>
          <w:rFonts w:ascii="Times New Roman" w:hAnsi="Times New Roman" w:cs="Times New Roman"/>
          <w:b/>
          <w:sz w:val="24"/>
          <w:szCs w:val="24"/>
        </w:rPr>
        <w:t>orting</w:t>
      </w:r>
      <w:r w:rsidR="009A0B36">
        <w:rPr>
          <w:rFonts w:ascii="Times New Roman" w:hAnsi="Times New Roman" w:cs="Times New Roman"/>
          <w:b/>
          <w:sz w:val="24"/>
          <w:szCs w:val="24"/>
        </w:rPr>
        <w:t xml:space="preserve"> Information for</w:t>
      </w:r>
    </w:p>
    <w:p w14:paraId="2DE92DEB" w14:textId="77777777" w:rsidR="009A0B36" w:rsidRDefault="009A0B36" w:rsidP="001A3A9E">
      <w:pPr>
        <w:pStyle w:val="Defaul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CC791" w14:textId="275C7D5A" w:rsidR="009A0B36" w:rsidRPr="00BC633E" w:rsidRDefault="00D76B30" w:rsidP="009A0B3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three-dimensional model of the marine nitrogen cycle during the Last Glacial Maximum</w:t>
      </w:r>
      <w:r w:rsidRPr="00BC6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constrained by sedimentary isotopes</w:t>
      </w:r>
      <w:bookmarkStart w:id="0" w:name="_GoBack"/>
      <w:bookmarkEnd w:id="0"/>
      <w:r w:rsidR="009A0B36" w:rsidRPr="00BC6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30EC2E" w14:textId="77777777" w:rsidR="009A0B36" w:rsidRPr="00BC633E" w:rsidRDefault="009A0B36" w:rsidP="009A0B3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CE166C5" w14:textId="77777777" w:rsidR="009A0B36" w:rsidRPr="00BC633E" w:rsidRDefault="009A0B36" w:rsidP="009A0B36">
      <w:pPr>
        <w:pStyle w:val="Defaul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633E">
        <w:rPr>
          <w:rFonts w:ascii="Times New Roman" w:hAnsi="Times New Roman" w:cs="Times New Roman"/>
          <w:sz w:val="24"/>
          <w:szCs w:val="24"/>
        </w:rPr>
        <w:t>Christopher J. Somes</w:t>
      </w:r>
      <w:r w:rsidRPr="00BC63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C633E">
        <w:rPr>
          <w:rFonts w:ascii="Times New Roman" w:hAnsi="Times New Roman" w:cs="Times New Roman"/>
          <w:sz w:val="24"/>
          <w:szCs w:val="24"/>
          <w:lang w:val="de-DE"/>
        </w:rPr>
        <w:t xml:space="preserve">, Andreas </w:t>
      </w:r>
      <w:proofErr w:type="spellStart"/>
      <w:r w:rsidRPr="00BC633E">
        <w:rPr>
          <w:rFonts w:ascii="Times New Roman" w:hAnsi="Times New Roman" w:cs="Times New Roman"/>
          <w:sz w:val="24"/>
          <w:szCs w:val="24"/>
          <w:lang w:val="de-DE"/>
        </w:rPr>
        <w:t>Schmittner</w:t>
      </w:r>
      <w:proofErr w:type="spellEnd"/>
      <w:r w:rsidRPr="00BC63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633E">
        <w:rPr>
          <w:rFonts w:ascii="Times New Roman" w:hAnsi="Times New Roman" w:cs="Times New Roman"/>
          <w:sz w:val="24"/>
          <w:szCs w:val="24"/>
          <w:lang w:val="it-IT"/>
        </w:rPr>
        <w:t xml:space="preserve">, Juan </w:t>
      </w:r>
      <w:proofErr w:type="spellStart"/>
      <w:r w:rsidRPr="00BC633E">
        <w:rPr>
          <w:rFonts w:ascii="Times New Roman" w:hAnsi="Times New Roman" w:cs="Times New Roman"/>
          <w:sz w:val="24"/>
          <w:szCs w:val="24"/>
          <w:lang w:val="it-IT"/>
        </w:rPr>
        <w:t>Muglia</w:t>
      </w:r>
      <w:proofErr w:type="spellEnd"/>
      <w:r w:rsidRPr="00BC63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633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C633E">
        <w:rPr>
          <w:rFonts w:ascii="Times New Roman" w:hAnsi="Times New Roman" w:cs="Times New Roman"/>
          <w:sz w:val="24"/>
          <w:szCs w:val="24"/>
          <w:lang w:val="de-DE"/>
        </w:rPr>
        <w:t>and</w:t>
      </w:r>
      <w:proofErr w:type="spellEnd"/>
      <w:r w:rsidRPr="00BC633E">
        <w:rPr>
          <w:rFonts w:ascii="Times New Roman" w:hAnsi="Times New Roman" w:cs="Times New Roman"/>
          <w:sz w:val="24"/>
          <w:szCs w:val="24"/>
          <w:lang w:val="de-DE"/>
        </w:rPr>
        <w:t xml:space="preserve"> Andreas </w:t>
      </w:r>
      <w:proofErr w:type="spellStart"/>
      <w:r w:rsidRPr="00BC633E">
        <w:rPr>
          <w:rFonts w:ascii="Times New Roman" w:hAnsi="Times New Roman" w:cs="Times New Roman"/>
          <w:sz w:val="24"/>
          <w:szCs w:val="24"/>
          <w:lang w:val="de-DE"/>
        </w:rPr>
        <w:t>Oschlies</w:t>
      </w:r>
      <w:proofErr w:type="spellEnd"/>
      <w:r w:rsidRPr="00BC633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E30670A" w14:textId="77777777" w:rsidR="009A0B36" w:rsidRPr="00BC633E" w:rsidRDefault="009A0B36" w:rsidP="009A0B3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71EDAB71" w14:textId="77777777" w:rsidR="009A0B36" w:rsidRPr="00BC633E" w:rsidRDefault="009A0B36" w:rsidP="009A0B36">
      <w:pPr>
        <w:pStyle w:val="Defaul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63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633E">
        <w:rPr>
          <w:rFonts w:ascii="Times New Roman" w:hAnsi="Times New Roman" w:cs="Times New Roman"/>
          <w:sz w:val="24"/>
          <w:szCs w:val="24"/>
        </w:rPr>
        <w:t>GEOMAR Helmholtz Centre for Ocean Research Kiel, Kiel, Germany</w:t>
      </w:r>
    </w:p>
    <w:p w14:paraId="45D712D3" w14:textId="77777777" w:rsidR="009A0B36" w:rsidRPr="00BC633E" w:rsidRDefault="009A0B36" w:rsidP="009A0B3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66F9FD65" w14:textId="77777777" w:rsidR="009A0B36" w:rsidRPr="00BC633E" w:rsidRDefault="009A0B36" w:rsidP="009A0B3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 w:rsidRPr="00BC63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633E">
        <w:rPr>
          <w:rFonts w:ascii="Times New Roman" w:hAnsi="Times New Roman" w:cs="Times New Roman"/>
          <w:sz w:val="24"/>
          <w:szCs w:val="24"/>
        </w:rPr>
        <w:t>College of Earth, Ocean, and Atmospheric Sciences, Oregon State University, Corvallis, Oregon, USA</w:t>
      </w:r>
    </w:p>
    <w:p w14:paraId="1F7AF63E" w14:textId="77777777" w:rsidR="009A0B36" w:rsidRPr="00BC633E" w:rsidRDefault="009A0B36" w:rsidP="009A0B3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AFD3585" w14:textId="2B492AAA" w:rsidR="009A0B36" w:rsidRDefault="009A0B36" w:rsidP="009A0B36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*corresponding author (</w:t>
      </w:r>
      <w:hyperlink r:id="rId4" w:history="1">
        <w:r w:rsidRPr="00933B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csomes@geomar.de)</w:t>
        </w:r>
      </w:hyperlink>
    </w:p>
    <w:p w14:paraId="53F6AD2B" w14:textId="77777777" w:rsidR="009A0B36" w:rsidRDefault="009A0B36" w:rsidP="009A0B36">
      <w:pPr>
        <w:pStyle w:val="Defaul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E601D6E" w14:textId="77777777" w:rsidR="009A0B36" w:rsidRDefault="009A0B36" w:rsidP="001A3A9E">
      <w:pPr>
        <w:pStyle w:val="Defaul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7E1AE" w14:textId="77777777" w:rsidR="001A3A9E" w:rsidRDefault="001A3A9E" w:rsidP="001A3A9E">
      <w:pPr>
        <w:pStyle w:val="Defaul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 Figure Captions:</w:t>
      </w:r>
    </w:p>
    <w:p w14:paraId="0D999B84" w14:textId="77777777" w:rsidR="001A3A9E" w:rsidRPr="00BC633E" w:rsidRDefault="001A3A9E" w:rsidP="001A3A9E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633E">
        <w:rPr>
          <w:rFonts w:ascii="Times New Roman" w:hAnsi="Times New Roman" w:cs="Times New Roman"/>
          <w:b/>
          <w:sz w:val="24"/>
          <w:szCs w:val="24"/>
        </w:rPr>
        <w:t>Figure S1</w:t>
      </w:r>
      <w:r w:rsidRPr="00BC633E">
        <w:rPr>
          <w:rFonts w:ascii="Times New Roman" w:hAnsi="Times New Roman" w:cs="Times New Roman"/>
          <w:sz w:val="24"/>
          <w:szCs w:val="24"/>
        </w:rPr>
        <w:t xml:space="preserve">. Example of the </w:t>
      </w:r>
      <w:proofErr w:type="spellStart"/>
      <w:r w:rsidRPr="00BC633E">
        <w:rPr>
          <w:rFonts w:ascii="Times New Roman" w:hAnsi="Times New Roman" w:cs="Times New Roman"/>
          <w:sz w:val="24"/>
          <w:szCs w:val="24"/>
        </w:rPr>
        <w:t>subgrid</w:t>
      </w:r>
      <w:proofErr w:type="spellEnd"/>
      <w:r w:rsidRPr="00BC633E">
        <w:rPr>
          <w:rFonts w:ascii="Times New Roman" w:hAnsi="Times New Roman" w:cs="Times New Roman"/>
          <w:sz w:val="24"/>
          <w:szCs w:val="24"/>
        </w:rPr>
        <w:t xml:space="preserve">-scale bathymetry scheme at 130 </w:t>
      </w:r>
      <w:proofErr w:type="gramStart"/>
      <w:r w:rsidRPr="00BC633E">
        <w:rPr>
          <w:rFonts w:ascii="Times New Roman" w:hAnsi="Times New Roman" w:cs="Times New Roman"/>
          <w:sz w:val="24"/>
          <w:szCs w:val="24"/>
        </w:rPr>
        <w:t>meters</w:t>
      </w:r>
      <w:proofErr w:type="gramEnd"/>
      <w:r w:rsidRPr="00BC633E">
        <w:rPr>
          <w:rFonts w:ascii="Times New Roman" w:hAnsi="Times New Roman" w:cs="Times New Roman"/>
          <w:sz w:val="24"/>
          <w:szCs w:val="24"/>
        </w:rPr>
        <w:t xml:space="preserve"> depth: (top) model grid bathymetry (i.e. value 1 means sea floor exists at model grid depth of 130 m</w:t>
      </w:r>
      <w:r>
        <w:rPr>
          <w:rFonts w:ascii="Times New Roman" w:hAnsi="Times New Roman" w:cs="Times New Roman"/>
          <w:sz w:val="24"/>
          <w:szCs w:val="24"/>
        </w:rPr>
        <w:t>eters</w:t>
      </w:r>
      <w:r w:rsidRPr="00BC63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C633E">
        <w:rPr>
          <w:rFonts w:ascii="Times New Roman" w:hAnsi="Times New Roman" w:cs="Times New Roman"/>
          <w:sz w:val="24"/>
          <w:szCs w:val="24"/>
        </w:rPr>
        <w:t>subgrid</w:t>
      </w:r>
      <w:proofErr w:type="spellEnd"/>
      <w:r w:rsidRPr="00BC633E">
        <w:rPr>
          <w:rFonts w:ascii="Times New Roman" w:hAnsi="Times New Roman" w:cs="Times New Roman"/>
          <w:sz w:val="24"/>
          <w:szCs w:val="24"/>
        </w:rPr>
        <w:t xml:space="preserve">-scale sea floor fraction applied to sinking </w:t>
      </w:r>
      <w:r>
        <w:rPr>
          <w:rFonts w:ascii="Times New Roman" w:hAnsi="Times New Roman" w:cs="Times New Roman"/>
          <w:sz w:val="24"/>
          <w:szCs w:val="24"/>
        </w:rPr>
        <w:t xml:space="preserve">detrital </w:t>
      </w:r>
      <w:r w:rsidRPr="00BC633E">
        <w:rPr>
          <w:rFonts w:ascii="Times New Roman" w:hAnsi="Times New Roman" w:cs="Times New Roman"/>
          <w:sz w:val="24"/>
          <w:szCs w:val="24"/>
        </w:rPr>
        <w:t xml:space="preserve">organic matter to calculate sedimentary N-loss in the (center) </w:t>
      </w:r>
      <w:proofErr w:type="spellStart"/>
      <w:r w:rsidRPr="00BC633E">
        <w:rPr>
          <w:rFonts w:ascii="Times New Roman" w:hAnsi="Times New Roman" w:cs="Times New Roman"/>
          <w:sz w:val="24"/>
          <w:szCs w:val="24"/>
        </w:rPr>
        <w:t>PIctl</w:t>
      </w:r>
      <w:proofErr w:type="spellEnd"/>
      <w:r w:rsidRPr="00BC633E">
        <w:rPr>
          <w:rFonts w:ascii="Times New Roman" w:hAnsi="Times New Roman" w:cs="Times New Roman"/>
          <w:sz w:val="24"/>
          <w:szCs w:val="24"/>
        </w:rPr>
        <w:t xml:space="preserve"> and (bottom) </w:t>
      </w:r>
      <w:proofErr w:type="spellStart"/>
      <w:r w:rsidRPr="00BC633E">
        <w:rPr>
          <w:rFonts w:ascii="Times New Roman" w:hAnsi="Times New Roman" w:cs="Times New Roman"/>
          <w:sz w:val="24"/>
          <w:szCs w:val="24"/>
        </w:rPr>
        <w:t>LGMctl</w:t>
      </w:r>
      <w:proofErr w:type="spellEnd"/>
      <w:r w:rsidRPr="00BC633E">
        <w:rPr>
          <w:rFonts w:ascii="Times New Roman" w:hAnsi="Times New Roman" w:cs="Times New Roman"/>
          <w:sz w:val="24"/>
          <w:szCs w:val="24"/>
        </w:rPr>
        <w:t>.</w:t>
      </w:r>
    </w:p>
    <w:p w14:paraId="58EFDF7C" w14:textId="77777777" w:rsidR="001A3A9E" w:rsidRPr="00BC633E" w:rsidRDefault="001A3A9E" w:rsidP="001A3A9E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5D6B4C" w14:textId="7E9BA435" w:rsidR="001A3A9E" w:rsidRPr="00BC633E" w:rsidRDefault="001A3A9E" w:rsidP="001A3A9E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633E">
        <w:rPr>
          <w:rFonts w:ascii="Times New Roman" w:hAnsi="Times New Roman" w:cs="Times New Roman"/>
          <w:b/>
          <w:sz w:val="24"/>
          <w:szCs w:val="24"/>
        </w:rPr>
        <w:t>Figure S2</w:t>
      </w:r>
      <w:r w:rsidRPr="00BC633E">
        <w:rPr>
          <w:rFonts w:ascii="Times New Roman" w:hAnsi="Times New Roman" w:cs="Times New Roman"/>
          <w:sz w:val="24"/>
          <w:szCs w:val="24"/>
        </w:rPr>
        <w:t>. Preindustrial zonal model-data comparison in the (left) Atlantic, (center) Indian, and (right) Pacific of (top) ∆</w:t>
      </w:r>
      <w:r w:rsidRPr="00BC633E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BC633E">
        <w:rPr>
          <w:rFonts w:ascii="Times New Roman" w:hAnsi="Times New Roman" w:cs="Times New Roman"/>
          <w:sz w:val="24"/>
          <w:szCs w:val="24"/>
        </w:rPr>
        <w:t>C</w:t>
      </w:r>
      <w:r w:rsidR="00EF0188">
        <w:rPr>
          <w:rFonts w:ascii="Times New Roman" w:hAnsi="Times New Roman" w:cs="Times New Roman"/>
          <w:sz w:val="24"/>
          <w:szCs w:val="24"/>
        </w:rPr>
        <w:t xml:space="preserve"> </w:t>
      </w:r>
      <w:r w:rsidR="00EF0188">
        <w:rPr>
          <w:rFonts w:ascii="Times New Roman" w:hAnsi="Times New Roman" w:cs="Times New Roman"/>
          <w:sz w:val="24"/>
          <w:szCs w:val="24"/>
        </w:rPr>
        <w:fldChar w:fldCharType="begin"/>
      </w:r>
      <w:r w:rsidR="00C9195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&lt;EndNote&gt;&lt;Cite&gt;&lt;Author&gt;Key&lt;/Author&gt;&lt;Year&gt;2004&lt;/Year&gt;&lt;RecNum&gt;526&lt;/RecNum&gt;&lt;DisplayText&gt;(Key et al., 2004)&lt;/DisplayText&gt;&lt;record&gt;&lt;rec-number&gt;526&lt;/rec-number&gt;&lt;foreign-keys&gt;&lt;key app="EN" db-id="xzwrs5xsddzre4ex2em5ze5hze0z2zpv09fd" timestamp="1434968623"&gt;526&lt;/key&gt;&lt;key app="ENWeb" db-id=""&gt;0&lt;/key&gt;&lt;/foreign-keys&gt;&lt;ref-type name="Journal Article"&gt;17&lt;/ref-type&gt;&lt;contributors&gt;&lt;authors&gt;&lt;author&gt;Key, R. M.&lt;/author&gt;&lt;author&gt;Kozyr, A.&lt;/author&gt;&lt;author&gt;Sabine, C. L.&lt;/author&gt;&lt;author&gt;Lee, K.&lt;/author&gt;&lt;author&gt;Wanninkhof, R.&lt;/author&gt;&lt;author&gt;Bullister, J. L.&lt;/author&gt;&lt;author&gt;Feely, R. A.&lt;/author&gt;&lt;author&gt;Millero, F. J.&lt;/author&gt;&lt;author&gt;Mordy, C.&lt;/author&gt;&lt;author&gt;Peng, T. H.&lt;/author&gt;&lt;/authors&gt;&lt;/contributors&gt;&lt;titles&gt;&lt;title&gt;A global ocean carbon climatology: Results from Global Data Analysis Project (GLODAP)&lt;/title&gt;&lt;secondary-title&gt;Global Biogeochemical Cycles&lt;/secondary-title&gt;&lt;/titles&gt;&lt;periodical&gt;&lt;full-title&gt;Global Biogeochemical Cycles&lt;/full-title&gt;&lt;/periodical&gt;&lt;pages&gt;GB4031&lt;/pages&gt;&lt;volume&gt;18&lt;/volume&gt;&lt;number&gt;4&lt;/number&gt;&lt;dates&gt;&lt;year&gt;2004&lt;/year&gt;&lt;/dates&gt;&lt;isbn&gt;08866236&lt;/isbn&gt;&lt;urls&gt;&lt;/urls&gt;&lt;electronic-resource-num&gt;10.1029/2004gb002247&lt;/electronic-resource-num&gt;&lt;/record&gt;&lt;/Cite&gt;&lt;/EndNote&gt;</w:instrText>
      </w:r>
      <w:r w:rsidR="00EF0188">
        <w:rPr>
          <w:rFonts w:ascii="Times New Roman" w:hAnsi="Times New Roman" w:cs="Times New Roman"/>
          <w:sz w:val="24"/>
          <w:szCs w:val="24"/>
        </w:rPr>
        <w:fldChar w:fldCharType="separate"/>
      </w:r>
      <w:r w:rsidR="00EF0188">
        <w:rPr>
          <w:rFonts w:ascii="Times New Roman" w:hAnsi="Times New Roman" w:cs="Times New Roman"/>
          <w:noProof/>
          <w:sz w:val="24"/>
          <w:szCs w:val="24"/>
        </w:rPr>
        <w:t>(Key et al., 2004)</w:t>
      </w:r>
      <w:r w:rsidR="00EF0188">
        <w:rPr>
          <w:rFonts w:ascii="Times New Roman" w:hAnsi="Times New Roman" w:cs="Times New Roman"/>
          <w:sz w:val="24"/>
          <w:szCs w:val="24"/>
        </w:rPr>
        <w:fldChar w:fldCharType="end"/>
      </w:r>
      <w:r w:rsidRPr="00BC633E">
        <w:rPr>
          <w:rFonts w:ascii="Times New Roman" w:hAnsi="Times New Roman" w:cs="Times New Roman"/>
          <w:sz w:val="24"/>
          <w:szCs w:val="24"/>
        </w:rPr>
        <w:t>, (center) dissolved oxygen (O</w:t>
      </w:r>
      <w:r w:rsidRPr="00BC63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633E">
        <w:rPr>
          <w:rFonts w:ascii="Times New Roman" w:hAnsi="Times New Roman" w:cs="Times New Roman"/>
          <w:sz w:val="24"/>
          <w:szCs w:val="24"/>
        </w:rPr>
        <w:t>)</w:t>
      </w:r>
      <w:r w:rsidR="00EF0188">
        <w:rPr>
          <w:rFonts w:ascii="Times New Roman" w:hAnsi="Times New Roman" w:cs="Times New Roman"/>
          <w:sz w:val="24"/>
          <w:szCs w:val="24"/>
        </w:rPr>
        <w:t xml:space="preserve"> </w:t>
      </w:r>
      <w:r w:rsidR="00EF0188">
        <w:rPr>
          <w:rFonts w:ascii="Times New Roman" w:hAnsi="Times New Roman" w:cs="Times New Roman"/>
          <w:sz w:val="24"/>
          <w:szCs w:val="24"/>
        </w:rPr>
        <w:fldChar w:fldCharType="begin"/>
      </w:r>
      <w:r w:rsidR="00EF018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&lt;EndNote&gt;&lt;Cite&gt;&lt;Author&gt;Garcia&lt;/Author&gt;&lt;Year&gt;2010&lt;/Year&gt;&lt;RecNum&gt;71&lt;/RecNum&gt;&lt;DisplayText&gt;(Garcia et al., 2010a)&lt;/DisplayText&gt;&lt;record&gt;&lt;rec-number&gt;71&lt;/rec-number&gt;&lt;foreign-keys&gt;&lt;key app="EN" db-id="xzwrs5xsddzre4ex2em5ze5hze0z2zpv09fd" timestamp="1434968001"&gt;71&lt;/key&gt;&lt;/foreign-keys&gt;&lt;ref-type name="Book Section"&gt;5&lt;/ref-type&gt;&lt;contributors&gt;&lt;authors&gt;&lt;author&gt;Garcia, H. E.&lt;/author&gt;&lt;author&gt;Locarnini, R. A.&lt;/author&gt;&lt;author&gt;Boyer, T. P.&lt;/author&gt;&lt;author&gt;Antonov, J. I.&lt;/author&gt;&lt;author&gt;Baranov, O. K.&lt;/author&gt;&lt;author&gt;Zweng, M. M.&lt;/author&gt;&lt;author&gt;Johnson, D. R.&lt;/author&gt;&lt;/authors&gt;&lt;secondary-authors&gt;&lt;author&gt;Levitus, S.&lt;/author&gt;&lt;/secondary-authors&gt;&lt;/contributors&gt;&lt;titles&gt;&lt;title&gt;World Ocean Atlas 2009, Volume 3: Dissolved Oxygen, Apparent Oxygen Utilization, and Oxygen Saturation&lt;/title&gt;&lt;secondary-title&gt;NOAA Atlas NESDIS 70&lt;/secondary-title&gt;&lt;/titles&gt;&lt;pages&gt;344&lt;/pages&gt;&lt;dates&gt;&lt;year&gt;2010&lt;/year&gt;&lt;/dates&gt;&lt;pub-location&gt;Washington, D.C.&lt;/pub-location&gt;&lt;publisher&gt;U.S. Government Printing Office&lt;/publisher&gt;&lt;urls&gt;&lt;/urls&gt;&lt;/record&gt;&lt;/Cite&gt;&lt;/EndNote&gt;</w:instrText>
      </w:r>
      <w:r w:rsidR="00EF0188">
        <w:rPr>
          <w:rFonts w:ascii="Times New Roman" w:hAnsi="Times New Roman" w:cs="Times New Roman"/>
          <w:sz w:val="24"/>
          <w:szCs w:val="24"/>
        </w:rPr>
        <w:fldChar w:fldCharType="separate"/>
      </w:r>
      <w:r w:rsidR="00EF0188">
        <w:rPr>
          <w:rFonts w:ascii="Times New Roman" w:hAnsi="Times New Roman" w:cs="Times New Roman"/>
          <w:noProof/>
          <w:sz w:val="24"/>
          <w:szCs w:val="24"/>
        </w:rPr>
        <w:t>(Garcia et al., 2010a)</w:t>
      </w:r>
      <w:r w:rsidR="00EF0188">
        <w:rPr>
          <w:rFonts w:ascii="Times New Roman" w:hAnsi="Times New Roman" w:cs="Times New Roman"/>
          <w:sz w:val="24"/>
          <w:szCs w:val="24"/>
        </w:rPr>
        <w:fldChar w:fldCharType="end"/>
      </w:r>
      <w:r w:rsidRPr="00BC633E">
        <w:rPr>
          <w:rFonts w:ascii="Times New Roman" w:hAnsi="Times New Roman" w:cs="Times New Roman"/>
          <w:sz w:val="24"/>
          <w:szCs w:val="24"/>
        </w:rPr>
        <w:t>, and (bottom) nitrate (NO</w:t>
      </w:r>
      <w:r w:rsidRPr="00BC63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633E">
        <w:rPr>
          <w:rFonts w:ascii="Times New Roman" w:hAnsi="Times New Roman" w:cs="Times New Roman"/>
          <w:sz w:val="24"/>
          <w:szCs w:val="24"/>
        </w:rPr>
        <w:t>)</w:t>
      </w:r>
      <w:r w:rsidR="00EF0188">
        <w:rPr>
          <w:rFonts w:ascii="Times New Roman" w:hAnsi="Times New Roman" w:cs="Times New Roman"/>
          <w:sz w:val="24"/>
          <w:szCs w:val="24"/>
        </w:rPr>
        <w:t xml:space="preserve"> </w:t>
      </w:r>
      <w:r w:rsidR="00EF0188">
        <w:rPr>
          <w:rFonts w:ascii="Times New Roman" w:hAnsi="Times New Roman" w:cs="Times New Roman"/>
          <w:sz w:val="24"/>
          <w:szCs w:val="24"/>
        </w:rPr>
        <w:fldChar w:fldCharType="begin"/>
      </w:r>
      <w:r w:rsidR="00EF018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&lt;EndNote&gt;&lt;Cite&gt;&lt;Author&gt;Garcia&lt;/Author&gt;&lt;Year&gt;2010&lt;/Year&gt;&lt;RecNum&gt;70&lt;/RecNum&gt;&lt;DisplayText&gt;(Garcia et al., 2010b)&lt;/DisplayText&gt;&lt;record&gt;&lt;rec-number&gt;70&lt;/rec-number&gt;&lt;foreign-keys&gt;&lt;key app="EN" db-id="xzwrs5xsddzre4ex2em5ze5hze0z2zpv09fd" timestamp="1434968001"&gt;70&lt;/key&gt;&lt;/foreign-keys&gt;&lt;ref-type name="Book Section"&gt;5&lt;/ref-type&gt;&lt;contributors&gt;&lt;authors&gt;&lt;author&gt;Garcia, H. E.&lt;/author&gt;&lt;author&gt;Locarnini, R. A.&lt;/author&gt;&lt;author&gt;Boyer, T. P.&lt;/author&gt;&lt;author&gt;Antonov, J. I.&lt;/author&gt;&lt;author&gt;Zweng, M. M.&lt;/author&gt;&lt;author&gt;Baranov, O. K.&lt;/author&gt;&lt;author&gt;Johnson, D. R.&lt;/author&gt;&lt;/authors&gt;&lt;secondary-authors&gt;&lt;author&gt;Levitus, S.&lt;/author&gt;&lt;/secondary-authors&gt;&lt;/contributors&gt;&lt;titles&gt;&lt;title&gt;World Ocean Atlas 2009, Volume 4: Nutrients (phosphate, nitrate, silicate)&lt;/title&gt;&lt;secondary-title&gt;NOAA Atlas NESDIS 71&lt;/secondary-title&gt;&lt;/titles&gt;&lt;pages&gt;398&lt;/pages&gt;&lt;dates&gt;&lt;year&gt;2010&lt;/year&gt;&lt;/dates&gt;&lt;pub-location&gt;Washington, D. C.&lt;/pub-location&gt;&lt;publisher&gt;U.S. Government Printing Office&lt;/publisher&gt;&lt;urls&gt;&lt;/urls&gt;&lt;/record&gt;&lt;/Cite&gt;&lt;/EndNote&gt;</w:instrText>
      </w:r>
      <w:r w:rsidR="00EF0188">
        <w:rPr>
          <w:rFonts w:ascii="Times New Roman" w:hAnsi="Times New Roman" w:cs="Times New Roman"/>
          <w:sz w:val="24"/>
          <w:szCs w:val="24"/>
        </w:rPr>
        <w:fldChar w:fldCharType="separate"/>
      </w:r>
      <w:r w:rsidR="00EF0188">
        <w:rPr>
          <w:rFonts w:ascii="Times New Roman" w:hAnsi="Times New Roman" w:cs="Times New Roman"/>
          <w:noProof/>
          <w:sz w:val="24"/>
          <w:szCs w:val="24"/>
        </w:rPr>
        <w:t>(Garcia et al., 2010b)</w:t>
      </w:r>
      <w:r w:rsidR="00EF0188">
        <w:rPr>
          <w:rFonts w:ascii="Times New Roman" w:hAnsi="Times New Roman" w:cs="Times New Roman"/>
          <w:sz w:val="24"/>
          <w:szCs w:val="24"/>
        </w:rPr>
        <w:fldChar w:fldCharType="end"/>
      </w:r>
      <w:r w:rsidRPr="00BC633E">
        <w:rPr>
          <w:rFonts w:ascii="Times New Roman" w:hAnsi="Times New Roman" w:cs="Times New Roman"/>
          <w:sz w:val="24"/>
          <w:szCs w:val="24"/>
        </w:rPr>
        <w:t>.</w:t>
      </w:r>
    </w:p>
    <w:p w14:paraId="6BE9EE84" w14:textId="77777777" w:rsidR="001A3A9E" w:rsidRPr="00BC633E" w:rsidRDefault="001A3A9E" w:rsidP="001A3A9E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7028BB" w14:textId="6470D6C8" w:rsidR="001A3A9E" w:rsidRPr="00BC633E" w:rsidRDefault="001A3A9E" w:rsidP="001A3A9E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633E">
        <w:rPr>
          <w:rFonts w:ascii="Times New Roman" w:hAnsi="Times New Roman" w:cs="Times New Roman"/>
          <w:b/>
          <w:sz w:val="24"/>
          <w:szCs w:val="24"/>
        </w:rPr>
        <w:t>Figure S3</w:t>
      </w:r>
      <w:r w:rsidRPr="00BC63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(left) Zonal and (right) meridional wind stress used in the (top) preindustrial control (</w:t>
      </w:r>
      <w:proofErr w:type="spellStart"/>
      <w:r>
        <w:rPr>
          <w:rFonts w:ascii="Times New Roman" w:hAnsi="Times New Roman"/>
          <w:sz w:val="24"/>
          <w:szCs w:val="24"/>
        </w:rPr>
        <w:t>PIctl</w:t>
      </w:r>
      <w:proofErr w:type="spellEnd"/>
      <w:r>
        <w:rPr>
          <w:rFonts w:ascii="Times New Roman" w:hAnsi="Times New Roman"/>
          <w:sz w:val="24"/>
          <w:szCs w:val="24"/>
        </w:rPr>
        <w:t>) and (bottom) LGM control (</w:t>
      </w:r>
      <w:proofErr w:type="spellStart"/>
      <w:r>
        <w:rPr>
          <w:rFonts w:ascii="Times New Roman" w:hAnsi="Times New Roman"/>
          <w:sz w:val="24"/>
          <w:szCs w:val="24"/>
        </w:rPr>
        <w:t>LGMctl</w:t>
      </w:r>
      <w:proofErr w:type="spellEnd"/>
      <w:r>
        <w:rPr>
          <w:rFonts w:ascii="Times New Roman" w:hAnsi="Times New Roman"/>
          <w:sz w:val="24"/>
          <w:szCs w:val="24"/>
        </w:rPr>
        <w:t xml:space="preserve">), which were averaged from 7 models that </w:t>
      </w:r>
      <w:r>
        <w:rPr>
          <w:rFonts w:ascii="Times New Roman" w:hAnsi="Times New Roman"/>
          <w:sz w:val="24"/>
          <w:szCs w:val="24"/>
        </w:rPr>
        <w:lastRenderedPageBreak/>
        <w:t xml:space="preserve">participated in the Paleoclimate Modeling </w:t>
      </w:r>
      <w:proofErr w:type="spellStart"/>
      <w:r>
        <w:rPr>
          <w:rFonts w:ascii="Times New Roman" w:hAnsi="Times New Roman"/>
          <w:sz w:val="24"/>
          <w:szCs w:val="24"/>
        </w:rPr>
        <w:t>Intercomparison</w:t>
      </w:r>
      <w:proofErr w:type="spellEnd"/>
      <w:r>
        <w:rPr>
          <w:rFonts w:ascii="Times New Roman" w:hAnsi="Times New Roman"/>
          <w:sz w:val="24"/>
          <w:szCs w:val="24"/>
        </w:rPr>
        <w:t xml:space="preserve"> Project</w:t>
      </w:r>
      <w:r w:rsidR="009A0B36">
        <w:rPr>
          <w:rFonts w:ascii="Times New Roman" w:hAnsi="Times New Roman"/>
          <w:sz w:val="24"/>
          <w:szCs w:val="24"/>
        </w:rPr>
        <w:t xml:space="preserve"> </w:t>
      </w:r>
      <w:r w:rsidR="009A0B36">
        <w:rPr>
          <w:rFonts w:ascii="Times New Roman" w:hAnsi="Times New Roman"/>
          <w:sz w:val="24"/>
          <w:szCs w:val="24"/>
        </w:rPr>
        <w:fldChar w:fldCharType="begin"/>
      </w:r>
      <w:r w:rsidR="00C91952">
        <w:rPr>
          <w:rFonts w:ascii="Times New Roman" w:hAnsi="Times New Roman"/>
          <w:sz w:val="24"/>
          <w:szCs w:val="24"/>
        </w:rPr>
        <w:instrText xml:space="preserve"> ADDIN EN.CITE &lt;EndNote&gt;&lt;Cite&gt;&lt;Author&gt;Muglia&lt;/Author&gt;&lt;Year&gt;2015&lt;/Year&gt;&lt;RecNum&gt;946&lt;/RecNum&gt;&lt;DisplayText&gt;(Muglia and Schmittner, 2015)&lt;/DisplayText&gt;&lt;record&gt;&lt;rec-number&gt;946&lt;/rec-number&gt;&lt;foreign-keys&gt;&lt;key app="EN" db-id="xzwrs5xsddzre4ex2em5ze5hze0z2zpv09fd" timestamp="1450690167"&gt;946&lt;/key&gt;&lt;key app="ENWeb" db-id=""&gt;0&lt;/key&gt;&lt;/foreign-keys&gt;&lt;ref-type name="Journal Article"&gt;17&lt;/ref-type&gt;&lt;contributors&gt;&lt;authors&gt;&lt;author&gt;Muglia, Juan&lt;/author&gt;&lt;author&gt;Schmittner, Andreas&lt;/author&gt;&lt;/authors&gt;&lt;/contributors&gt;&lt;titles&gt;&lt;title&gt;Wind stress increases glacial atlantic overturning in climate models&lt;/title&gt;&lt;secondary-title&gt;Geophysical Research Letters&lt;/secondary-title&gt;&lt;/titles&gt;&lt;periodical&gt;&lt;full-title&gt;Geophysical Research Letters&lt;/full-title&gt;&lt;/periodical&gt;&lt;pages&gt;9862-9868&lt;/pages&gt;&lt;volume&gt;42&lt;/volume&gt;&lt;dates&gt;&lt;year&gt;2015&lt;/year&gt;&lt;/dates&gt;&lt;isbn&gt;00948276&lt;/isbn&gt;&lt;urls&gt;&lt;/urls&gt;&lt;electronic-resource-num&gt;10.1002/2015gl064583&lt;/electronic-resource-num&gt;&lt;/record&gt;&lt;/Cite&gt;&lt;/EndNote&gt;</w:instrText>
      </w:r>
      <w:r w:rsidR="009A0B36">
        <w:rPr>
          <w:rFonts w:ascii="Times New Roman" w:hAnsi="Times New Roman"/>
          <w:sz w:val="24"/>
          <w:szCs w:val="24"/>
        </w:rPr>
        <w:fldChar w:fldCharType="separate"/>
      </w:r>
      <w:r w:rsidR="009A0B36">
        <w:rPr>
          <w:rFonts w:ascii="Times New Roman" w:hAnsi="Times New Roman"/>
          <w:noProof/>
          <w:sz w:val="24"/>
          <w:szCs w:val="24"/>
        </w:rPr>
        <w:t>(Muglia and Schmittner, 2015)</w:t>
      </w:r>
      <w:r w:rsidR="009A0B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14:paraId="51D73B44" w14:textId="77777777" w:rsidR="001A3A9E" w:rsidRPr="00BC633E" w:rsidRDefault="001A3A9E" w:rsidP="001A3A9E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EA8249" w14:textId="06B56CAD" w:rsidR="001A3A9E" w:rsidRDefault="001A3A9E" w:rsidP="000722BD">
      <w:pPr>
        <w:pStyle w:val="Standard"/>
        <w:spacing w:line="480" w:lineRule="auto"/>
        <w:rPr>
          <w:rFonts w:ascii="Times New Roman" w:hAnsi="Times New Roman" w:cs="Times New Roman"/>
        </w:rPr>
      </w:pPr>
      <w:r w:rsidRPr="00BC633E">
        <w:rPr>
          <w:rFonts w:ascii="Times New Roman" w:hAnsi="Times New Roman" w:cs="Times New Roman"/>
          <w:b/>
        </w:rPr>
        <w:t>Figure S4</w:t>
      </w:r>
      <w:r w:rsidRPr="00BC633E">
        <w:rPr>
          <w:rFonts w:ascii="Times New Roman" w:hAnsi="Times New Roman" w:cs="Times New Roman"/>
        </w:rPr>
        <w:t>. (left) Plot of logarithm of atmospheric iron flux vs logarithm of solu</w:t>
      </w:r>
      <w:r>
        <w:rPr>
          <w:rFonts w:ascii="Times New Roman" w:hAnsi="Times New Roman" w:cs="Times New Roman"/>
        </w:rPr>
        <w:t>ble iron flux (g Fe m</w:t>
      </w:r>
      <w:r w:rsidRPr="00CC209C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² s</w:t>
      </w:r>
      <w:r w:rsidRPr="00CC209C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)</w:t>
      </w:r>
      <w:r w:rsidRPr="00BC633E">
        <w:rPr>
          <w:rFonts w:ascii="Times New Roman" w:hAnsi="Times New Roman" w:cs="Times New Roman"/>
        </w:rPr>
        <w:t xml:space="preserve"> calculated by an atmos</w:t>
      </w:r>
      <w:r w:rsidR="0062670A">
        <w:rPr>
          <w:rFonts w:ascii="Times New Roman" w:hAnsi="Times New Roman" w:cs="Times New Roman"/>
        </w:rPr>
        <w:t xml:space="preserve">pheric model </w:t>
      </w:r>
      <w:r w:rsidR="0062670A">
        <w:rPr>
          <w:rFonts w:ascii="Times New Roman" w:hAnsi="Times New Roman" w:cs="Times New Roman"/>
        </w:rPr>
        <w:fldChar w:fldCharType="begin"/>
      </w:r>
      <w:r w:rsidR="00C91952">
        <w:rPr>
          <w:rFonts w:ascii="Times New Roman" w:hAnsi="Times New Roman" w:cs="Times New Roman"/>
        </w:rPr>
        <w:instrText xml:space="preserve"> ADDIN EN.CITE &lt;EndNote&gt;&lt;Cite&gt;&lt;Author&gt;Luo&lt;/Author&gt;&lt;Year&gt;2008&lt;/Year&gt;&lt;RecNum&gt;906&lt;/RecNum&gt;&lt;DisplayText&gt;(Luo et al., 2008)&lt;/DisplayText&gt;&lt;record&gt;&lt;rec-number&gt;906&lt;/rec-number&gt;&lt;foreign-keys&gt;&lt;key app="EN" db-id="xzwrs5xsddzre4ex2em5ze5hze0z2zpv09fd" timestamp="1441123016"&gt;906&lt;/key&gt;&lt;key app="ENWeb" db-id=""&gt;0&lt;/key&gt;&lt;/foreign-keys&gt;&lt;ref-type name="Journal Article"&gt;17&lt;/ref-type&gt;&lt;contributors&gt;&lt;authors&gt;&lt;author&gt;Luo, Chao&lt;/author&gt;&lt;author&gt;Mahowald, N.&lt;/author&gt;&lt;author&gt;Bond, T.&lt;/author&gt;&lt;author&gt;Chuang, P. Y.&lt;/author&gt;&lt;author&gt;Artaxo, P.&lt;/author&gt;&lt;author&gt;Siefert, R.&lt;/author&gt;&lt;author&gt;Chen, Y.&lt;/author&gt;&lt;author&gt;Schauer, J.&lt;/author&gt;&lt;/authors&gt;&lt;/contributors&gt;&lt;titles&gt;&lt;title&gt;Combustion iron distribution and deposition&lt;/title&gt;&lt;secondary-title&gt;Global Biogeochemical Cycles&lt;/secondary-title&gt;&lt;/titles&gt;&lt;periodical&gt;&lt;full-title&gt;Global Biogeochemical Cycles&lt;/full-title&gt;&lt;/periodical&gt;&lt;pages&gt;GB1012&lt;/pages&gt;&lt;volume&gt;22&lt;/volume&gt;&lt;number&gt;1&lt;/number&gt;&lt;dates&gt;&lt;year&gt;2008&lt;/year&gt;&lt;/dates&gt;&lt;isbn&gt;08866236&lt;/isbn&gt;&lt;urls&gt;&lt;/urls&gt;&lt;electronic-resource-num&gt;10.1029/2007gb002964&lt;/electronic-resource-num&gt;&lt;/record&gt;&lt;/Cite&gt;&lt;/EndNote&gt;</w:instrText>
      </w:r>
      <w:r w:rsidR="0062670A">
        <w:rPr>
          <w:rFonts w:ascii="Times New Roman" w:hAnsi="Times New Roman" w:cs="Times New Roman"/>
        </w:rPr>
        <w:fldChar w:fldCharType="separate"/>
      </w:r>
      <w:r w:rsidR="0062670A">
        <w:rPr>
          <w:rFonts w:ascii="Times New Roman" w:hAnsi="Times New Roman" w:cs="Times New Roman"/>
          <w:noProof/>
        </w:rPr>
        <w:t>(Luo et al., 2008)</w:t>
      </w:r>
      <w:r w:rsidR="0062670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,</w:t>
      </w:r>
      <w:r w:rsidRPr="00BC6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which represents the</w:t>
      </w:r>
      <w:r w:rsidRPr="00BC633E">
        <w:rPr>
          <w:rFonts w:ascii="Times New Roman" w:hAnsi="Times New Roman" w:cs="Times New Roman"/>
        </w:rPr>
        <w:t xml:space="preserve"> functional form </w:t>
      </w:r>
      <w:r>
        <w:rPr>
          <w:rFonts w:ascii="Times New Roman" w:hAnsi="Times New Roman" w:cs="Times New Roman"/>
        </w:rPr>
        <w:t>of</w:t>
      </w:r>
      <w:r w:rsidRPr="00BC633E">
        <w:rPr>
          <w:rFonts w:ascii="Times New Roman" w:hAnsi="Times New Roman" w:cs="Times New Roman"/>
        </w:rPr>
        <w:t xml:space="preserve"> iron solubility. High values of iron flux are </w:t>
      </w:r>
      <w:r>
        <w:rPr>
          <w:rFonts w:ascii="Times New Roman" w:hAnsi="Times New Roman" w:cs="Times New Roman"/>
        </w:rPr>
        <w:t>better represented</w:t>
      </w:r>
      <w:r w:rsidRPr="00BC633E">
        <w:rPr>
          <w:rFonts w:ascii="Times New Roman" w:hAnsi="Times New Roman" w:cs="Times New Roman"/>
        </w:rPr>
        <w:t xml:space="preserve"> by a power law (linear fit in the logarithmic plot, red line), but low values are better described by a constant, 2 % solubility (green line). (right) Scatter plot of surface soluble Fe flux </w:t>
      </w:r>
      <w:r>
        <w:rPr>
          <w:rFonts w:ascii="Times New Roman" w:hAnsi="Times New Roman" w:cs="Times New Roman"/>
        </w:rPr>
        <w:t>(</w:t>
      </w:r>
      <w:r w:rsidRPr="00BC633E">
        <w:rPr>
          <w:rFonts w:ascii="Times New Roman" w:hAnsi="Times New Roman" w:cs="Times New Roman"/>
        </w:rPr>
        <w:t>Luo et al. 2008</w:t>
      </w:r>
      <w:r>
        <w:rPr>
          <w:rFonts w:ascii="Times New Roman" w:hAnsi="Times New Roman" w:cs="Times New Roman"/>
        </w:rPr>
        <w:t>)</w:t>
      </w:r>
      <w:r w:rsidRPr="00BC633E">
        <w:rPr>
          <w:rFonts w:ascii="Times New Roman" w:hAnsi="Times New Roman" w:cs="Times New Roman"/>
        </w:rPr>
        <w:t xml:space="preserve"> and dissolved iron in the upper ocean, simulated using a </w:t>
      </w:r>
      <w:r>
        <w:rPr>
          <w:rFonts w:ascii="Times New Roman" w:hAnsi="Times New Roman" w:cs="Times New Roman"/>
        </w:rPr>
        <w:t xml:space="preserve">different </w:t>
      </w:r>
      <w:r w:rsidRPr="00BC633E">
        <w:rPr>
          <w:rFonts w:ascii="Times New Roman" w:hAnsi="Times New Roman" w:cs="Times New Roman"/>
        </w:rPr>
        <w:t xml:space="preserve">model that includes iron as a prognostic </w:t>
      </w:r>
      <w:r w:rsidR="009A0B36">
        <w:rPr>
          <w:rFonts w:ascii="Times New Roman" w:hAnsi="Times New Roman" w:cs="Times New Roman"/>
        </w:rPr>
        <w:t xml:space="preserve">variable </w:t>
      </w:r>
      <w:r w:rsidR="009A0B36">
        <w:rPr>
          <w:rFonts w:ascii="Times New Roman" w:hAnsi="Times New Roman" w:cs="Times New Roman"/>
        </w:rPr>
        <w:fldChar w:fldCharType="begin"/>
      </w:r>
      <w:r w:rsidR="009A0B36">
        <w:rPr>
          <w:rFonts w:ascii="Times New Roman" w:hAnsi="Times New Roman" w:cs="Times New Roman"/>
        </w:rPr>
        <w:instrText xml:space="preserve"> ADDIN EN.CITE &lt;EndNote&gt;&lt;Cite&gt;&lt;Author&gt;Nickelsen&lt;/Author&gt;&lt;Year&gt;2015&lt;/Year&gt;&lt;RecNum&gt;907&lt;/RecNum&gt;&lt;DisplayText&gt;(Nickelsen et al., 2015)&lt;/DisplayText&gt;&lt;record&gt;&lt;rec-number&gt;907&lt;/rec-number&gt;&lt;foreign-keys&gt;&lt;key app="EN" db-id="xzwrs5xsddzre4ex2em5ze5hze0z2zpv09fd" timestamp="1441182859"&gt;907&lt;/key&gt;&lt;key app="ENWeb" db-id=""&gt;0&lt;/key&gt;&lt;/foreign-keys&gt;&lt;ref-type name="Journal Article"&gt;17&lt;/ref-type&gt;&lt;contributors&gt;&lt;authors&gt;&lt;author&gt;Nickelsen, L.&lt;/author&gt;&lt;author&gt;Keller, D. P.&lt;/author&gt;&lt;author&gt;Oschlies, A.&lt;/author&gt;&lt;/authors&gt;&lt;/contributors&gt;&lt;titles&gt;&lt;title&gt;A dynamic marine iron cycle module coupled to the University of Victoria Earth System Model: the Kiel Marine Biogeochemical Model 2 for UVic 2.9&lt;/title&gt;&lt;secondary-title&gt;Geoscientific Model Development&lt;/secondary-title&gt;&lt;/titles&gt;&lt;periodical&gt;&lt;full-title&gt;Geoscientific Model Development&lt;/full-title&gt;&lt;/periodical&gt;&lt;pages&gt;1357-1381&lt;/pages&gt;&lt;volume&gt;8&lt;/volume&gt;&lt;number&gt;5&lt;/number&gt;&lt;dates&gt;&lt;year&gt;2015&lt;/year&gt;&lt;/dates&gt;&lt;isbn&gt;1991-9603&lt;/isbn&gt;&lt;urls&gt;&lt;/urls&gt;&lt;electronic-resource-num&gt;10.5194/gmd-8-1357-2015&lt;/electronic-resource-num&gt;&lt;/record&gt;&lt;/Cite&gt;&lt;/EndNote&gt;</w:instrText>
      </w:r>
      <w:r w:rsidR="009A0B36">
        <w:rPr>
          <w:rFonts w:ascii="Times New Roman" w:hAnsi="Times New Roman" w:cs="Times New Roman"/>
        </w:rPr>
        <w:fldChar w:fldCharType="separate"/>
      </w:r>
      <w:r w:rsidR="009A0B36">
        <w:rPr>
          <w:rFonts w:ascii="Times New Roman" w:hAnsi="Times New Roman" w:cs="Times New Roman"/>
          <w:noProof/>
        </w:rPr>
        <w:t>(Nickelsen et al., 2015)</w:t>
      </w:r>
      <w:r w:rsidR="009A0B36">
        <w:rPr>
          <w:rFonts w:ascii="Times New Roman" w:hAnsi="Times New Roman" w:cs="Times New Roman"/>
        </w:rPr>
        <w:fldChar w:fldCharType="end"/>
      </w:r>
      <w:r w:rsidRPr="00BC633E">
        <w:rPr>
          <w:rFonts w:ascii="Times New Roman" w:hAnsi="Times New Roman" w:cs="Times New Roman"/>
        </w:rPr>
        <w:t>. The red line is a power law fit that empirically approximates dissolved iron changes from atmospheric soluble Fe flux.</w:t>
      </w:r>
    </w:p>
    <w:p w14:paraId="668CC17F" w14:textId="77777777" w:rsidR="009A0B36" w:rsidRPr="00BC633E" w:rsidRDefault="009A0B36" w:rsidP="000722BD">
      <w:pPr>
        <w:pStyle w:val="Standard"/>
        <w:spacing w:line="480" w:lineRule="auto"/>
        <w:rPr>
          <w:rFonts w:ascii="Times New Roman" w:hAnsi="Times New Roman" w:cs="Times New Roman"/>
        </w:rPr>
      </w:pPr>
    </w:p>
    <w:p w14:paraId="7D01CCC8" w14:textId="69FD72C2" w:rsidR="0062670A" w:rsidRDefault="001A3A9E" w:rsidP="000722BD">
      <w:pPr>
        <w:spacing w:line="480" w:lineRule="auto"/>
      </w:pPr>
      <w:r w:rsidRPr="00BC633E">
        <w:rPr>
          <w:b/>
        </w:rPr>
        <w:t>Figure S5</w:t>
      </w:r>
      <w:r w:rsidRPr="00BC633E">
        <w:t>. LGM bottom water (left) salinity and (right) temperatur</w:t>
      </w:r>
      <w:r>
        <w:t xml:space="preserve">e </w:t>
      </w:r>
      <w:r w:rsidR="008B0489">
        <w:t>of Last Glacial Maximum control (</w:t>
      </w:r>
      <w:proofErr w:type="spellStart"/>
      <w:r w:rsidR="008B0489">
        <w:t>LGMctl</w:t>
      </w:r>
      <w:proofErr w:type="spellEnd"/>
      <w:r w:rsidR="008B0489">
        <w:t>) minus</w:t>
      </w:r>
      <w:r>
        <w:t xml:space="preserve"> </w:t>
      </w:r>
      <w:r w:rsidR="008B0489">
        <w:t>preindustrial control (</w:t>
      </w:r>
      <w:proofErr w:type="spellStart"/>
      <w:r w:rsidR="008B0489">
        <w:t>PIctl</w:t>
      </w:r>
      <w:proofErr w:type="spellEnd"/>
      <w:r w:rsidR="008B0489">
        <w:t>)</w:t>
      </w:r>
      <w:r>
        <w:t xml:space="preserve"> with </w:t>
      </w:r>
      <w:r w:rsidR="00834F54">
        <w:t xml:space="preserve">proxy </w:t>
      </w:r>
      <w:r w:rsidR="00D826A9">
        <w:t>observational estimates</w:t>
      </w:r>
      <w:r w:rsidR="00904700">
        <w:t xml:space="preserve"> (circles)</w:t>
      </w:r>
      <w:r>
        <w:t xml:space="preserve"> </w:t>
      </w:r>
      <w:r>
        <w:fldChar w:fldCharType="begin">
          <w:fldData xml:space="preserve">PEVuZE5vdGU+PENpdGU+PEF1dGhvcj5JbnN1YTwvQXV0aG9yPjxZZWFyPjIwMTQ8L1llYXI+PFJl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PEVuZE5vdGU+PENpdGU+PEF1dGhvcj5JbnN1YTwvQXV0aG9yPjxZZWFyPjIwMTQ8L1llYXI+PFJl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(Adkins et al., 2002;Insua et al., 2014)</w:t>
      </w:r>
      <w:r>
        <w:fldChar w:fldCharType="end"/>
      </w:r>
      <w:r w:rsidRPr="00BC633E">
        <w:t>.</w:t>
      </w:r>
      <w:r w:rsidR="0062670A">
        <w:br w:type="page"/>
      </w:r>
    </w:p>
    <w:p w14:paraId="4C808F1A" w14:textId="7AFEC0BE" w:rsidR="0062670A" w:rsidRDefault="0062670A" w:rsidP="001A3A9E">
      <w:r w:rsidRPr="0062670A">
        <w:rPr>
          <w:b/>
        </w:rPr>
        <w:t>References</w:t>
      </w:r>
      <w:r>
        <w:t>:</w:t>
      </w:r>
    </w:p>
    <w:p w14:paraId="35ADDC78" w14:textId="77777777" w:rsidR="00C91952" w:rsidRPr="00C91952" w:rsidRDefault="0062670A" w:rsidP="00C91952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C91952" w:rsidRPr="00C91952">
        <w:rPr>
          <w:noProof/>
        </w:rPr>
        <w:t xml:space="preserve">Adkins, J.F., Mcintyre, K., and Schrag, D.P. (2002). The Salinity, Temperature, and δ18O of the Glacial Deep Ocean. </w:t>
      </w:r>
      <w:r w:rsidR="00C91952" w:rsidRPr="00C91952">
        <w:rPr>
          <w:i/>
          <w:noProof/>
        </w:rPr>
        <w:t>Science</w:t>
      </w:r>
      <w:r w:rsidR="00C91952" w:rsidRPr="00C91952">
        <w:rPr>
          <w:noProof/>
        </w:rPr>
        <w:t xml:space="preserve"> 298</w:t>
      </w:r>
      <w:r w:rsidR="00C91952" w:rsidRPr="00C91952">
        <w:rPr>
          <w:b/>
          <w:noProof/>
        </w:rPr>
        <w:t>,</w:t>
      </w:r>
      <w:r w:rsidR="00C91952" w:rsidRPr="00C91952">
        <w:rPr>
          <w:noProof/>
        </w:rPr>
        <w:t xml:space="preserve"> 1769-1773. doi: 10.1126/science.1076252</w:t>
      </w:r>
    </w:p>
    <w:p w14:paraId="799B5B57" w14:textId="77777777" w:rsidR="00C91952" w:rsidRPr="00C91952" w:rsidRDefault="00C91952" w:rsidP="00C91952">
      <w:pPr>
        <w:pStyle w:val="EndNoteBibliography"/>
        <w:ind w:left="720" w:hanging="720"/>
        <w:rPr>
          <w:noProof/>
        </w:rPr>
      </w:pPr>
      <w:r w:rsidRPr="00C91952">
        <w:rPr>
          <w:noProof/>
        </w:rPr>
        <w:t xml:space="preserve">Garcia, H.E., Locarnini, R.A., Boyer, T.P., Antonov, J.I., Baranov, O.K., Zweng, M.M., and Johnson, D.R. (2010a). "World Ocean Atlas 2009, Volume 3: Dissolved Oxygen, Apparent Oxygen Utilization, and Oxygen Saturation," in </w:t>
      </w:r>
      <w:r w:rsidRPr="00C91952">
        <w:rPr>
          <w:i/>
          <w:noProof/>
        </w:rPr>
        <w:t>NOAA Atlas NESDIS 70,</w:t>
      </w:r>
      <w:r w:rsidRPr="00C91952">
        <w:rPr>
          <w:noProof/>
        </w:rPr>
        <w:t xml:space="preserve"> ed. S. Levitus.</w:t>
      </w:r>
      <w:r w:rsidRPr="00C91952">
        <w:rPr>
          <w:i/>
          <w:noProof/>
        </w:rPr>
        <w:t xml:space="preserve"> </w:t>
      </w:r>
      <w:r w:rsidRPr="00C91952">
        <w:rPr>
          <w:noProof/>
        </w:rPr>
        <w:t xml:space="preserve"> (Washington, D.C.: U.S. Government Printing Office), 344.</w:t>
      </w:r>
    </w:p>
    <w:p w14:paraId="09792E02" w14:textId="77777777" w:rsidR="00C91952" w:rsidRPr="00C91952" w:rsidRDefault="00C91952" w:rsidP="00C91952">
      <w:pPr>
        <w:pStyle w:val="EndNoteBibliography"/>
        <w:ind w:left="720" w:hanging="720"/>
        <w:rPr>
          <w:noProof/>
        </w:rPr>
      </w:pPr>
      <w:r w:rsidRPr="00C91952">
        <w:rPr>
          <w:noProof/>
        </w:rPr>
        <w:t xml:space="preserve">Garcia, H.E., Locarnini, R.A., Boyer, T.P., Antonov, J.I., Zweng, M.M., Baranov, O.K., and Johnson, D.R. (2010b). "World Ocean Atlas 2009, Volume 4: Nutrients (phosphate, nitrate, silicate)," in </w:t>
      </w:r>
      <w:r w:rsidRPr="00C91952">
        <w:rPr>
          <w:i/>
          <w:noProof/>
        </w:rPr>
        <w:t>NOAA Atlas NESDIS 71,</w:t>
      </w:r>
      <w:r w:rsidRPr="00C91952">
        <w:rPr>
          <w:noProof/>
        </w:rPr>
        <w:t xml:space="preserve"> ed. S. Levitus.</w:t>
      </w:r>
      <w:r w:rsidRPr="00C91952">
        <w:rPr>
          <w:i/>
          <w:noProof/>
        </w:rPr>
        <w:t xml:space="preserve"> </w:t>
      </w:r>
      <w:r w:rsidRPr="00C91952">
        <w:rPr>
          <w:noProof/>
        </w:rPr>
        <w:t xml:space="preserve"> (Washington, D. C.: U.S. Government Printing Office), 398.</w:t>
      </w:r>
    </w:p>
    <w:p w14:paraId="13BB13A8" w14:textId="77777777" w:rsidR="00C91952" w:rsidRPr="00C91952" w:rsidRDefault="00C91952" w:rsidP="00C91952">
      <w:pPr>
        <w:pStyle w:val="EndNoteBibliography"/>
        <w:ind w:left="720" w:hanging="720"/>
        <w:rPr>
          <w:noProof/>
        </w:rPr>
      </w:pPr>
      <w:r w:rsidRPr="00C91952">
        <w:rPr>
          <w:noProof/>
        </w:rPr>
        <w:t xml:space="preserve">Insua, T.L., Spivack, A.J., Graham, D., D'hondt, S., and Moran, K. (2014). Reconstruction of Pacific Ocean bottom water salinity during the Last Glacial Maximum. </w:t>
      </w:r>
      <w:r w:rsidRPr="00C91952">
        <w:rPr>
          <w:i/>
          <w:noProof/>
        </w:rPr>
        <w:t>Geophysical Research Letters</w:t>
      </w:r>
      <w:r w:rsidRPr="00C91952">
        <w:rPr>
          <w:noProof/>
        </w:rPr>
        <w:t xml:space="preserve"> 41</w:t>
      </w:r>
      <w:r w:rsidRPr="00C91952">
        <w:rPr>
          <w:b/>
          <w:noProof/>
        </w:rPr>
        <w:t>,</w:t>
      </w:r>
      <w:r w:rsidRPr="00C91952">
        <w:rPr>
          <w:noProof/>
        </w:rPr>
        <w:t xml:space="preserve"> 2914-2920. doi: 10.1002/2014GL059575</w:t>
      </w:r>
    </w:p>
    <w:p w14:paraId="369A1F4C" w14:textId="77777777" w:rsidR="00C91952" w:rsidRPr="00C91952" w:rsidRDefault="00C91952" w:rsidP="00C91952">
      <w:pPr>
        <w:pStyle w:val="EndNoteBibliography"/>
        <w:ind w:left="720" w:hanging="720"/>
        <w:rPr>
          <w:noProof/>
        </w:rPr>
      </w:pPr>
      <w:r w:rsidRPr="00C91952">
        <w:rPr>
          <w:noProof/>
        </w:rPr>
        <w:t xml:space="preserve">Key, R.M., Kozyr, A., Sabine, C.L., Lee, K., Wanninkhof, R., Bullister, J.L., Feely, R.A., Millero, F.J., Mordy, C., and Peng, T.H. (2004). A global ocean carbon climatology: Results from Global Data Analysis Project (GLODAP). </w:t>
      </w:r>
      <w:r w:rsidRPr="00C91952">
        <w:rPr>
          <w:i/>
          <w:noProof/>
        </w:rPr>
        <w:t>Global Biogeochemical Cycles</w:t>
      </w:r>
      <w:r w:rsidRPr="00C91952">
        <w:rPr>
          <w:noProof/>
        </w:rPr>
        <w:t xml:space="preserve"> 18</w:t>
      </w:r>
      <w:r w:rsidRPr="00C91952">
        <w:rPr>
          <w:b/>
          <w:noProof/>
        </w:rPr>
        <w:t>,</w:t>
      </w:r>
      <w:r w:rsidRPr="00C91952">
        <w:rPr>
          <w:noProof/>
        </w:rPr>
        <w:t xml:space="preserve"> GB4031. doi: 10.1029/2004gb002247</w:t>
      </w:r>
    </w:p>
    <w:p w14:paraId="53362097" w14:textId="77777777" w:rsidR="00C91952" w:rsidRPr="00C91952" w:rsidRDefault="00C91952" w:rsidP="00C91952">
      <w:pPr>
        <w:pStyle w:val="EndNoteBibliography"/>
        <w:ind w:left="720" w:hanging="720"/>
        <w:rPr>
          <w:noProof/>
        </w:rPr>
      </w:pPr>
      <w:r w:rsidRPr="00C91952">
        <w:rPr>
          <w:noProof/>
        </w:rPr>
        <w:t xml:space="preserve">Luo, C., Mahowald, N., Bond, T., Chuang, P.Y., Artaxo, P., Siefert, R., Chen, Y., and Schauer, J. (2008). Combustion iron distribution and deposition. </w:t>
      </w:r>
      <w:r w:rsidRPr="00C91952">
        <w:rPr>
          <w:i/>
          <w:noProof/>
        </w:rPr>
        <w:t>Global Biogeochemical Cycles</w:t>
      </w:r>
      <w:r w:rsidRPr="00C91952">
        <w:rPr>
          <w:noProof/>
        </w:rPr>
        <w:t xml:space="preserve"> 22</w:t>
      </w:r>
      <w:r w:rsidRPr="00C91952">
        <w:rPr>
          <w:b/>
          <w:noProof/>
        </w:rPr>
        <w:t>,</w:t>
      </w:r>
      <w:r w:rsidRPr="00C91952">
        <w:rPr>
          <w:noProof/>
        </w:rPr>
        <w:t xml:space="preserve"> GB1012. doi: 10.1029/2007gb002964</w:t>
      </w:r>
    </w:p>
    <w:p w14:paraId="282DEEFA" w14:textId="77777777" w:rsidR="00C91952" w:rsidRPr="00C91952" w:rsidRDefault="00C91952" w:rsidP="00C91952">
      <w:pPr>
        <w:pStyle w:val="EndNoteBibliography"/>
        <w:ind w:left="720" w:hanging="720"/>
        <w:rPr>
          <w:noProof/>
        </w:rPr>
      </w:pPr>
      <w:r w:rsidRPr="00C91952">
        <w:rPr>
          <w:noProof/>
        </w:rPr>
        <w:t xml:space="preserve">Muglia, J., and Schmittner, A. (2015). Wind stress increases glacial atlantic overturning in climate models. </w:t>
      </w:r>
      <w:r w:rsidRPr="00C91952">
        <w:rPr>
          <w:i/>
          <w:noProof/>
        </w:rPr>
        <w:t>Geophysical Research Letters</w:t>
      </w:r>
      <w:r w:rsidRPr="00C91952">
        <w:rPr>
          <w:noProof/>
        </w:rPr>
        <w:t xml:space="preserve"> 42</w:t>
      </w:r>
      <w:r w:rsidRPr="00C91952">
        <w:rPr>
          <w:b/>
          <w:noProof/>
        </w:rPr>
        <w:t>,</w:t>
      </w:r>
      <w:r w:rsidRPr="00C91952">
        <w:rPr>
          <w:noProof/>
        </w:rPr>
        <w:t xml:space="preserve"> 9862-9868. doi: 10.1002/2015gl064583</w:t>
      </w:r>
    </w:p>
    <w:p w14:paraId="75693B38" w14:textId="77777777" w:rsidR="00C91952" w:rsidRPr="00C91952" w:rsidRDefault="00C91952" w:rsidP="00C91952">
      <w:pPr>
        <w:pStyle w:val="EndNoteBibliography"/>
        <w:ind w:left="720" w:hanging="720"/>
        <w:rPr>
          <w:noProof/>
        </w:rPr>
      </w:pPr>
      <w:r w:rsidRPr="00C91952">
        <w:rPr>
          <w:noProof/>
        </w:rPr>
        <w:t xml:space="preserve">Nickelsen, L., Keller, D.P., and Oschlies, A. (2015). A dynamic marine iron cycle module coupled to the University of Victoria Earth System Model: the Kiel Marine Biogeochemical Model 2 for UVic 2.9. </w:t>
      </w:r>
      <w:r w:rsidRPr="00C91952">
        <w:rPr>
          <w:i/>
          <w:noProof/>
        </w:rPr>
        <w:t>Geoscientific Model Development</w:t>
      </w:r>
      <w:r w:rsidRPr="00C91952">
        <w:rPr>
          <w:noProof/>
        </w:rPr>
        <w:t xml:space="preserve"> 8</w:t>
      </w:r>
      <w:r w:rsidRPr="00C91952">
        <w:rPr>
          <w:b/>
          <w:noProof/>
        </w:rPr>
        <w:t>,</w:t>
      </w:r>
      <w:r w:rsidRPr="00C91952">
        <w:rPr>
          <w:noProof/>
        </w:rPr>
        <w:t xml:space="preserve"> 1357-1381. doi: 10.5194/gmd-8-1357-2015</w:t>
      </w:r>
    </w:p>
    <w:p w14:paraId="6194DA06" w14:textId="7613EC9D" w:rsidR="00520E2F" w:rsidRDefault="0062670A" w:rsidP="001A3A9E">
      <w:r>
        <w:fldChar w:fldCharType="end"/>
      </w:r>
    </w:p>
    <w:sectPr w:rsidR="00520E2F" w:rsidSect="000722B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wrs5xsddzre4ex2em5ze5hze0z2zpv09fd&quot;&gt;My EndNote Library&lt;record-ids&gt;&lt;item&gt;70&lt;/item&gt;&lt;item&gt;71&lt;/item&gt;&lt;item&gt;526&lt;/item&gt;&lt;item&gt;906&lt;/item&gt;&lt;item&gt;907&lt;/item&gt;&lt;item&gt;946&lt;/item&gt;&lt;item&gt;1066&lt;/item&gt;&lt;item&gt;1067&lt;/item&gt;&lt;/record-ids&gt;&lt;/item&gt;&lt;/Libraries&gt;"/>
  </w:docVars>
  <w:rsids>
    <w:rsidRoot w:val="001A3A9E"/>
    <w:rsid w:val="000573F7"/>
    <w:rsid w:val="000722BD"/>
    <w:rsid w:val="000916BA"/>
    <w:rsid w:val="00096C30"/>
    <w:rsid w:val="000F744B"/>
    <w:rsid w:val="001914FF"/>
    <w:rsid w:val="001A3A9E"/>
    <w:rsid w:val="001E1282"/>
    <w:rsid w:val="001F507F"/>
    <w:rsid w:val="00283E0F"/>
    <w:rsid w:val="00296B40"/>
    <w:rsid w:val="002A65BF"/>
    <w:rsid w:val="002B21E3"/>
    <w:rsid w:val="002C12D9"/>
    <w:rsid w:val="00353B7C"/>
    <w:rsid w:val="003613AB"/>
    <w:rsid w:val="003936AF"/>
    <w:rsid w:val="004205F9"/>
    <w:rsid w:val="0046728E"/>
    <w:rsid w:val="004852C4"/>
    <w:rsid w:val="00492672"/>
    <w:rsid w:val="0049569E"/>
    <w:rsid w:val="00495B07"/>
    <w:rsid w:val="004A2D27"/>
    <w:rsid w:val="004B15B1"/>
    <w:rsid w:val="00524B9B"/>
    <w:rsid w:val="00564487"/>
    <w:rsid w:val="005E309D"/>
    <w:rsid w:val="0062670A"/>
    <w:rsid w:val="006337C4"/>
    <w:rsid w:val="00665EA0"/>
    <w:rsid w:val="006A0743"/>
    <w:rsid w:val="006F07E0"/>
    <w:rsid w:val="00721A7D"/>
    <w:rsid w:val="00757368"/>
    <w:rsid w:val="0078564A"/>
    <w:rsid w:val="007D5617"/>
    <w:rsid w:val="007E2233"/>
    <w:rsid w:val="0081015A"/>
    <w:rsid w:val="00834F54"/>
    <w:rsid w:val="00837FEF"/>
    <w:rsid w:val="00851708"/>
    <w:rsid w:val="00860930"/>
    <w:rsid w:val="008B0489"/>
    <w:rsid w:val="00904700"/>
    <w:rsid w:val="00973F18"/>
    <w:rsid w:val="00974A00"/>
    <w:rsid w:val="009A0B36"/>
    <w:rsid w:val="009B2058"/>
    <w:rsid w:val="009D5739"/>
    <w:rsid w:val="009E6881"/>
    <w:rsid w:val="00AD14C6"/>
    <w:rsid w:val="00AD2E16"/>
    <w:rsid w:val="00BB311D"/>
    <w:rsid w:val="00BE0FCF"/>
    <w:rsid w:val="00BE5AB4"/>
    <w:rsid w:val="00C0417D"/>
    <w:rsid w:val="00C34C3E"/>
    <w:rsid w:val="00C879D7"/>
    <w:rsid w:val="00C91952"/>
    <w:rsid w:val="00CD3232"/>
    <w:rsid w:val="00D24D56"/>
    <w:rsid w:val="00D351A8"/>
    <w:rsid w:val="00D76B30"/>
    <w:rsid w:val="00D826A9"/>
    <w:rsid w:val="00DF0FD4"/>
    <w:rsid w:val="00E6774F"/>
    <w:rsid w:val="00EF0188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619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A3A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A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1A3A9E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lang w:eastAsia="zh-CN" w:bidi="hi-IN"/>
    </w:rPr>
  </w:style>
  <w:style w:type="paragraph" w:customStyle="1" w:styleId="EndNoteBibliographyTitle">
    <w:name w:val="EndNote Bibliography Title"/>
    <w:basedOn w:val="Normal"/>
    <w:rsid w:val="0062670A"/>
    <w:pPr>
      <w:jc w:val="center"/>
    </w:pPr>
  </w:style>
  <w:style w:type="paragraph" w:customStyle="1" w:styleId="EndNoteBibliography">
    <w:name w:val="EndNote Bibliography"/>
    <w:basedOn w:val="Normal"/>
    <w:rsid w:val="0062670A"/>
  </w:style>
  <w:style w:type="character" w:styleId="LineNumber">
    <w:name w:val="line number"/>
    <w:basedOn w:val="DefaultParagraphFont"/>
    <w:uiPriority w:val="99"/>
    <w:semiHidden/>
    <w:unhideWhenUsed/>
    <w:rsid w:val="000722BD"/>
  </w:style>
  <w:style w:type="character" w:styleId="Hyperlink">
    <w:name w:val="Hyperlink"/>
    <w:rsid w:val="009A0B3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somes@geomar.de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1604</Words>
  <Characters>9144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Christopher J. Somes1*, Andreas Schmittner2, Juan Muglia2 and Andreas Oschlies1</vt:lpstr>
      <vt:lpstr>1GEOMAR Helmholtz Centre for Ocean Research Kiel, Kiel, Germany</vt:lpstr>
    </vt:vector>
  </TitlesOfParts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Somes</dc:creator>
  <cp:keywords/>
  <dc:description/>
  <cp:lastModifiedBy>Christopher Somes</cp:lastModifiedBy>
  <cp:revision>5</cp:revision>
  <dcterms:created xsi:type="dcterms:W3CDTF">2017-04-25T13:18:00Z</dcterms:created>
  <dcterms:modified xsi:type="dcterms:W3CDTF">2017-04-25T13:38:00Z</dcterms:modified>
</cp:coreProperties>
</file>