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9E80F5" w14:textId="77777777" w:rsidR="00CB34B2" w:rsidRDefault="00116A96">
      <w:pPr>
        <w:pStyle w:val="Body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hAnsi="Times New Roman"/>
          <w:b/>
          <w:bCs/>
          <w:sz w:val="32"/>
          <w:szCs w:val="32"/>
        </w:rPr>
        <w:t>Supplement</w:t>
      </w:r>
      <w:r>
        <w:rPr>
          <w:rFonts w:ascii="Times New Roman" w:hAnsi="Times New Roman"/>
          <w:b/>
          <w:bCs/>
          <w:sz w:val="32"/>
          <w:szCs w:val="32"/>
        </w:rPr>
        <w:t xml:space="preserve">ary Information for: </w:t>
      </w:r>
      <w:r>
        <w:rPr>
          <w:rFonts w:ascii="Times New Roman" w:hAnsi="Times New Roman"/>
          <w:sz w:val="32"/>
          <w:szCs w:val="32"/>
        </w:rPr>
        <w:t>Laurentide Ice Sheet extent over the last 130 thousand years traced by the Pb isotope signature of weathering inputs to the Labrador Sea</w:t>
      </w:r>
    </w:p>
    <w:p w14:paraId="7BC5F770" w14:textId="77777777" w:rsidR="00CB34B2" w:rsidRDefault="00CB34B2">
      <w:pPr>
        <w:pStyle w:val="Body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14:paraId="2230FB07" w14:textId="636386FC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Contents of this file</w:t>
      </w:r>
    </w:p>
    <w:p w14:paraId="4C1B0EB7" w14:textId="77777777" w:rsidR="00CB34B2" w:rsidRDefault="00116A96">
      <w:pPr>
        <w:pStyle w:val="Body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This supporting information document </w:t>
      </w:r>
      <w:r>
        <w:rPr>
          <w:rFonts w:ascii="Times New Roman" w:hAnsi="Times New Roman"/>
          <w:sz w:val="20"/>
          <w:szCs w:val="20"/>
        </w:rPr>
        <w:t>contains 17 figures</w:t>
      </w:r>
      <w:r>
        <w:rPr>
          <w:rFonts w:ascii="Times New Roman" w:hAnsi="Times New Roman"/>
          <w:sz w:val="20"/>
          <w:szCs w:val="20"/>
        </w:rPr>
        <w:t xml:space="preserve"> (S1 to S17)</w:t>
      </w:r>
      <w:r>
        <w:rPr>
          <w:rFonts w:ascii="Times New Roman" w:hAnsi="Times New Roman"/>
          <w:sz w:val="20"/>
          <w:szCs w:val="20"/>
        </w:rPr>
        <w:t xml:space="preserve"> referred to in the main text.</w:t>
      </w:r>
    </w:p>
    <w:p w14:paraId="45105949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1F3E1CBD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E9107FB" wp14:editId="1CEC204C">
            <wp:extent cx="5396103" cy="4636772"/>
            <wp:effectExtent l="0" t="0" r="0" b="0"/>
            <wp:docPr id="1073741825" name="officeArt object" descr="Map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MapDescription automatically generated" descr="MapDescription automatically generate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6103" cy="463677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CE1429F" w14:textId="17DE97B0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S1.</w:t>
      </w:r>
      <w:r>
        <w:rPr>
          <w:rFonts w:ascii="Times New Roman" w:hAnsi="Times New Roman"/>
          <w:sz w:val="20"/>
          <w:szCs w:val="20"/>
        </w:rPr>
        <w:t xml:space="preserve"> Map of the </w:t>
      </w:r>
      <w:r>
        <w:rPr>
          <w:rFonts w:ascii="Times New Roman" w:hAnsi="Times New Roman"/>
          <w:sz w:val="20"/>
          <w:szCs w:val="20"/>
        </w:rPr>
        <w:t xml:space="preserve">North American </w:t>
      </w:r>
      <w:r>
        <w:rPr>
          <w:rFonts w:ascii="Times New Roman" w:hAnsi="Times New Roman"/>
          <w:sz w:val="20"/>
          <w:szCs w:val="20"/>
        </w:rPr>
        <w:t xml:space="preserve">Superior Province </w:t>
      </w:r>
      <w:r>
        <w:rPr>
          <w:rFonts w:ascii="Times New Roman" w:hAnsi="Times New Roman"/>
          <w:sz w:val="20"/>
          <w:szCs w:val="20"/>
        </w:rPr>
        <w:t xml:space="preserve">and its various </w:t>
      </w:r>
      <w:r>
        <w:rPr>
          <w:rFonts w:ascii="Times New Roman" w:hAnsi="Times New Roman"/>
          <w:sz w:val="20"/>
          <w:szCs w:val="20"/>
        </w:rPr>
        <w:t>sub</w:t>
      </w:r>
      <w:r>
        <w:rPr>
          <w:rFonts w:ascii="Times New Roman" w:hAnsi="Times New Roman"/>
          <w:sz w:val="20"/>
          <w:szCs w:val="20"/>
        </w:rPr>
        <w:t>-</w:t>
      </w:r>
      <w:r>
        <w:rPr>
          <w:rFonts w:ascii="Times New Roman" w:hAnsi="Times New Roman"/>
          <w:sz w:val="20"/>
          <w:szCs w:val="20"/>
        </w:rPr>
        <w:t>provinces and terranes</w:t>
      </w:r>
      <w:r>
        <w:rPr>
          <w:rFonts w:ascii="Times New Roman" w:hAnsi="Times New Roman"/>
          <w:sz w:val="20"/>
          <w:szCs w:val="20"/>
        </w:rPr>
        <w:t xml:space="preserve">, </w:t>
      </w:r>
      <w:r>
        <w:rPr>
          <w:rFonts w:ascii="Times New Roman" w:hAnsi="Times New Roman"/>
          <w:sz w:val="20"/>
          <w:szCs w:val="20"/>
        </w:rPr>
        <w:t xml:space="preserve">Green shaded regions </w:t>
      </w:r>
      <w:r>
        <w:rPr>
          <w:rFonts w:ascii="Times New Roman" w:hAnsi="Times New Roman"/>
          <w:sz w:val="20"/>
          <w:szCs w:val="20"/>
        </w:rPr>
        <w:t>highlight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 xml:space="preserve">terranes with oceanic-arc </w:t>
      </w:r>
      <w:r>
        <w:rPr>
          <w:rFonts w:ascii="Times New Roman" w:hAnsi="Times New Roman"/>
          <w:sz w:val="20"/>
          <w:szCs w:val="20"/>
        </w:rPr>
        <w:t xml:space="preserve">affinities </w:t>
      </w:r>
      <w:r>
        <w:rPr>
          <w:rFonts w:ascii="Times New Roman" w:hAnsi="Times New Roman"/>
          <w:sz w:val="20"/>
          <w:szCs w:val="20"/>
        </w:rPr>
        <w:t>that</w:t>
      </w:r>
      <w:r>
        <w:rPr>
          <w:rFonts w:ascii="Times New Roman" w:hAnsi="Times New Roman"/>
          <w:sz w:val="20"/>
          <w:szCs w:val="20"/>
        </w:rPr>
        <w:t xml:space="preserve"> likely</w:t>
      </w:r>
      <w:r>
        <w:rPr>
          <w:rFonts w:ascii="Times New Roman" w:hAnsi="Times New Roman"/>
          <w:sz w:val="20"/>
          <w:szCs w:val="20"/>
        </w:rPr>
        <w:t xml:space="preserve"> have high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 values</w:t>
      </w:r>
      <w:r>
        <w:rPr>
          <w:rFonts w:ascii="Times New Roman" w:hAnsi="Times New Roman"/>
          <w:sz w:val="20"/>
          <w:szCs w:val="20"/>
        </w:rPr>
        <w:t xml:space="preserve"> (also see main text Table 1 and Section 2.2)</w:t>
      </w:r>
      <w:r>
        <w:rPr>
          <w:rFonts w:ascii="Times New Roman" w:hAnsi="Times New Roman"/>
          <w:sz w:val="20"/>
          <w:szCs w:val="20"/>
        </w:rPr>
        <w:t xml:space="preserve">. H.B.T: Hudson Bay Terrane; M.T: Marmion Terrane; N.C.T: North Caribou Terrane; W.W.T: western Wabigoon </w:t>
      </w:r>
      <w:r>
        <w:rPr>
          <w:rFonts w:ascii="Times New Roman" w:hAnsi="Times New Roman"/>
          <w:sz w:val="20"/>
          <w:szCs w:val="20"/>
        </w:rPr>
        <w:t xml:space="preserve">Terrane; W.A.T; Wawa-Abitibi Terrane; W.R.T: Winnipeg River Terrane; OSD: Oxford-Stull Domain; ILD: Island Lake Domain; UD: </w:t>
      </w:r>
      <w:proofErr w:type="spellStart"/>
      <w:r>
        <w:rPr>
          <w:rFonts w:ascii="Times New Roman" w:hAnsi="Times New Roman"/>
          <w:sz w:val="20"/>
          <w:szCs w:val="20"/>
        </w:rPr>
        <w:t>Uchi</w:t>
      </w:r>
      <w:proofErr w:type="spellEnd"/>
      <w:r>
        <w:rPr>
          <w:rFonts w:ascii="Times New Roman" w:hAnsi="Times New Roman"/>
          <w:sz w:val="20"/>
          <w:szCs w:val="20"/>
        </w:rPr>
        <w:t xml:space="preserve"> Domain; ERB: English River Belt; QB: </w:t>
      </w:r>
      <w:proofErr w:type="spellStart"/>
      <w:r>
        <w:rPr>
          <w:rFonts w:ascii="Times New Roman" w:hAnsi="Times New Roman"/>
          <w:sz w:val="20"/>
          <w:szCs w:val="20"/>
        </w:rPr>
        <w:t>Quetico</w:t>
      </w:r>
      <w:proofErr w:type="spellEnd"/>
      <w:r>
        <w:rPr>
          <w:rFonts w:ascii="Times New Roman" w:hAnsi="Times New Roman"/>
          <w:sz w:val="20"/>
          <w:szCs w:val="20"/>
        </w:rPr>
        <w:t xml:space="preserve"> Belt; PB: Pontiac Belt; O: </w:t>
      </w:r>
      <w:proofErr w:type="spellStart"/>
      <w:r>
        <w:rPr>
          <w:rFonts w:ascii="Times New Roman" w:hAnsi="Times New Roman"/>
          <w:sz w:val="20"/>
          <w:szCs w:val="20"/>
        </w:rPr>
        <w:t>Opatica</w:t>
      </w:r>
      <w:proofErr w:type="spellEnd"/>
      <w:r>
        <w:rPr>
          <w:rFonts w:ascii="Times New Roman" w:hAnsi="Times New Roman"/>
          <w:sz w:val="20"/>
          <w:szCs w:val="20"/>
        </w:rPr>
        <w:t>; AG: Abitibi-Grenville; WS: western Superior; E</w:t>
      </w:r>
      <w:r>
        <w:rPr>
          <w:rFonts w:ascii="Times New Roman" w:hAnsi="Times New Roman"/>
          <w:sz w:val="20"/>
          <w:szCs w:val="20"/>
        </w:rPr>
        <w:t xml:space="preserve">: Eastmain; OP: </w:t>
      </w:r>
      <w:proofErr w:type="spellStart"/>
      <w:r>
        <w:rPr>
          <w:rFonts w:ascii="Times New Roman" w:hAnsi="Times New Roman"/>
          <w:sz w:val="20"/>
          <w:szCs w:val="20"/>
        </w:rPr>
        <w:t>Opinaca</w:t>
      </w:r>
      <w:proofErr w:type="spellEnd"/>
      <w:r>
        <w:rPr>
          <w:rFonts w:ascii="Times New Roman" w:hAnsi="Times New Roman"/>
          <w:sz w:val="20"/>
          <w:szCs w:val="20"/>
        </w:rPr>
        <w:t xml:space="preserve">; A: </w:t>
      </w:r>
      <w:proofErr w:type="spellStart"/>
      <w:r>
        <w:rPr>
          <w:rFonts w:ascii="Times New Roman" w:hAnsi="Times New Roman"/>
          <w:sz w:val="20"/>
          <w:szCs w:val="20"/>
        </w:rPr>
        <w:t>Ashuanipi</w:t>
      </w:r>
      <w:proofErr w:type="spellEnd"/>
      <w:r>
        <w:rPr>
          <w:rFonts w:ascii="Times New Roman" w:hAnsi="Times New Roman"/>
          <w:sz w:val="20"/>
          <w:szCs w:val="20"/>
        </w:rPr>
        <w:t xml:space="preserve">; LG: La Grande; B: Bienville; G: </w:t>
      </w:r>
      <w:proofErr w:type="spellStart"/>
      <w:r>
        <w:rPr>
          <w:rFonts w:ascii="Times New Roman" w:hAnsi="Times New Roman"/>
          <w:sz w:val="20"/>
          <w:szCs w:val="20"/>
        </w:rPr>
        <w:t>Goudalie</w:t>
      </w:r>
      <w:proofErr w:type="spellEnd"/>
      <w:r>
        <w:rPr>
          <w:rFonts w:ascii="Times New Roman" w:hAnsi="Times New Roman"/>
          <w:sz w:val="20"/>
          <w:szCs w:val="20"/>
        </w:rPr>
        <w:t xml:space="preserve">; LM: Lac Minto; T: </w:t>
      </w:r>
      <w:proofErr w:type="spellStart"/>
      <w:r>
        <w:rPr>
          <w:rFonts w:ascii="Times New Roman" w:hAnsi="Times New Roman"/>
          <w:sz w:val="20"/>
          <w:szCs w:val="20"/>
        </w:rPr>
        <w:t>Tikkerutuk</w:t>
      </w:r>
      <w:proofErr w:type="spellEnd"/>
      <w:r>
        <w:rPr>
          <w:rFonts w:ascii="Times New Roman" w:hAnsi="Times New Roman"/>
          <w:sz w:val="20"/>
          <w:szCs w:val="20"/>
        </w:rPr>
        <w:t xml:space="preserve">; U: </w:t>
      </w:r>
      <w:proofErr w:type="spellStart"/>
      <w:r>
        <w:rPr>
          <w:rFonts w:ascii="Times New Roman" w:hAnsi="Times New Roman"/>
          <w:sz w:val="20"/>
          <w:szCs w:val="20"/>
        </w:rPr>
        <w:t>Utsalik</w:t>
      </w:r>
      <w:proofErr w:type="spellEnd"/>
      <w:r>
        <w:rPr>
          <w:rFonts w:ascii="Times New Roman" w:hAnsi="Times New Roman"/>
          <w:sz w:val="20"/>
          <w:szCs w:val="20"/>
        </w:rPr>
        <w:t xml:space="preserve">; Q: </w:t>
      </w:r>
      <w:proofErr w:type="spellStart"/>
      <w:r>
        <w:rPr>
          <w:rFonts w:ascii="Times New Roman" w:hAnsi="Times New Roman"/>
          <w:sz w:val="20"/>
          <w:szCs w:val="20"/>
        </w:rPr>
        <w:t>Qalluviartuuq</w:t>
      </w:r>
      <w:proofErr w:type="spellEnd"/>
      <w:r>
        <w:rPr>
          <w:rFonts w:ascii="Times New Roman" w:hAnsi="Times New Roman"/>
          <w:sz w:val="20"/>
          <w:szCs w:val="20"/>
        </w:rPr>
        <w:t xml:space="preserve">; DH; Douglas </w:t>
      </w:r>
      <w:proofErr w:type="spellStart"/>
      <w:r>
        <w:rPr>
          <w:rFonts w:ascii="Times New Roman" w:hAnsi="Times New Roman"/>
          <w:sz w:val="20"/>
          <w:szCs w:val="20"/>
        </w:rPr>
        <w:t>Harbour</w:t>
      </w:r>
      <w:proofErr w:type="spellEnd"/>
      <w:r>
        <w:rPr>
          <w:rFonts w:ascii="Times New Roman" w:hAnsi="Times New Roman"/>
          <w:sz w:val="20"/>
          <w:szCs w:val="20"/>
        </w:rPr>
        <w:t>. Modi</w:t>
      </w:r>
      <w:r>
        <w:rPr>
          <w:rFonts w:ascii="Times New Roman" w:hAnsi="Times New Roman"/>
          <w:sz w:val="20"/>
          <w:szCs w:val="20"/>
        </w:rPr>
        <w:t>f</w:t>
      </w:r>
      <w:r>
        <w:rPr>
          <w:rFonts w:ascii="Times New Roman" w:hAnsi="Times New Roman"/>
          <w:sz w:val="20"/>
          <w:szCs w:val="20"/>
        </w:rPr>
        <w:t>i</w:t>
      </w:r>
      <w:r>
        <w:rPr>
          <w:rFonts w:ascii="Times New Roman" w:hAnsi="Times New Roman"/>
          <w:sz w:val="20"/>
          <w:szCs w:val="20"/>
        </w:rPr>
        <w:t>ed from Percival et al. (2012).</w:t>
      </w:r>
    </w:p>
    <w:p w14:paraId="58C59DEF" w14:textId="77777777" w:rsidR="00CB34B2" w:rsidRDefault="00CB34B2">
      <w:pPr>
        <w:pStyle w:val="Body"/>
        <w:rPr>
          <w:rFonts w:ascii="Times New Roman" w:eastAsia="Times New Roman" w:hAnsi="Times New Roman" w:cs="Times New Roman"/>
        </w:rPr>
      </w:pPr>
    </w:p>
    <w:p w14:paraId="3048C14D" w14:textId="77777777" w:rsidR="00CB34B2" w:rsidRDefault="00CB34B2">
      <w:pPr>
        <w:pStyle w:val="Body"/>
        <w:rPr>
          <w:rFonts w:ascii="Times New Roman" w:eastAsia="Times New Roman" w:hAnsi="Times New Roman" w:cs="Times New Roman"/>
        </w:rPr>
      </w:pPr>
    </w:p>
    <w:p w14:paraId="722C7AE4" w14:textId="77777777" w:rsidR="00CB34B2" w:rsidRDefault="00116A96">
      <w:pPr>
        <w:pStyle w:val="Body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99FBDAE" wp14:editId="703C8D48">
            <wp:extent cx="5396103" cy="2559859"/>
            <wp:effectExtent l="0" t="0" r="0" b="0"/>
            <wp:docPr id="1073741826" name="officeArt object" descr="Chart, scatter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Chart, scatter chartDescription automatically generated" descr="Chart, scatter chartDescription automatically generate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6103" cy="255985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F736774" w14:textId="02997C16" w:rsidR="00CB34B2" w:rsidRDefault="00116A96">
      <w:pPr>
        <w:pStyle w:val="Body"/>
        <w:rPr>
          <w:rFonts w:ascii="Times New Roman" w:eastAsia="Times New Roman" w:hAnsi="Times New Roman" w:cs="Times New Roman"/>
          <w:color w:val="000033"/>
          <w:sz w:val="22"/>
          <w:szCs w:val="22"/>
          <w:u w:color="000033"/>
        </w:rPr>
      </w:pPr>
      <w:r>
        <w:rPr>
          <w:rFonts w:ascii="Times New Roman" w:hAnsi="Times New Roman"/>
          <w:b/>
          <w:bCs/>
          <w:sz w:val="20"/>
          <w:szCs w:val="20"/>
        </w:rPr>
        <w:t>Figure S2</w:t>
      </w:r>
      <w:r>
        <w:rPr>
          <w:rFonts w:ascii="Times New Roman" w:hAnsi="Times New Roman"/>
          <w:sz w:val="20"/>
          <w:szCs w:val="20"/>
        </w:rPr>
        <w:t xml:space="preserve">: Cross plot of </w:t>
      </w:r>
      <w:r>
        <w:rPr>
          <w:rFonts w:ascii="Times New Roman" w:hAnsi="Times New Roman"/>
          <w:sz w:val="20"/>
          <w:szCs w:val="20"/>
        </w:rPr>
        <w:t xml:space="preserve">Site U1302/3 </w:t>
      </w:r>
      <w:r>
        <w:rPr>
          <w:rFonts w:ascii="Times New Roman" w:hAnsi="Times New Roman"/>
          <w:sz w:val="20"/>
          <w:szCs w:val="20"/>
        </w:rPr>
        <w:t>aut</w:t>
      </w:r>
      <w:r>
        <w:rPr>
          <w:rFonts w:ascii="Times New Roman" w:hAnsi="Times New Roman"/>
          <w:sz w:val="20"/>
          <w:szCs w:val="20"/>
        </w:rPr>
        <w:t>higenic Fe-Mn oxyhydroxide-derived Pb isotopes</w:t>
      </w:r>
      <w:r>
        <w:rPr>
          <w:rFonts w:ascii="Times New Roman" w:hAnsi="Times New Roman"/>
          <w:sz w:val="20"/>
          <w:szCs w:val="20"/>
        </w:rPr>
        <w:t xml:space="preserve"> data spanning MIS 5d-a: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b/>
          <w:bCs/>
          <w:sz w:val="20"/>
          <w:szCs w:val="20"/>
        </w:rPr>
        <w:t>(A)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(</w:t>
      </w:r>
      <w:r>
        <w:rPr>
          <w:rFonts w:ascii="Times New Roman" w:hAnsi="Times New Roman"/>
          <w:b/>
          <w:bCs/>
          <w:sz w:val="20"/>
          <w:szCs w:val="20"/>
        </w:rPr>
        <w:t>B)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Pb.</w:t>
      </w:r>
      <w:r>
        <w:rPr>
          <w:rFonts w:ascii="Times New Roman" w:hAnsi="Times New Roman"/>
          <w:sz w:val="20"/>
          <w:szCs w:val="20"/>
        </w:rPr>
        <w:t xml:space="preserve"> They </w:t>
      </w:r>
      <w:r w:rsidRPr="00AA7692">
        <w:rPr>
          <w:rFonts w:ascii="Times New Roman" w:hAnsi="Times New Roman"/>
          <w:color w:val="000000" w:themeColor="text1"/>
          <w:sz w:val="20"/>
          <w:szCs w:val="20"/>
        </w:rPr>
        <w:t xml:space="preserve">show 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 xml:space="preserve">that all authigenic 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es-ES_tradnl"/>
        </w:rPr>
        <w:t xml:space="preserve">Pb </w:t>
      </w:r>
      <w:proofErr w:type="spellStart"/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es-ES_tradnl"/>
        </w:rPr>
        <w:t>isotope</w:t>
      </w:r>
      <w:proofErr w:type="spellEnd"/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es-ES_tradnl"/>
        </w:rPr>
        <w:t xml:space="preserve"> ratios b</w:t>
      </w:r>
      <w:proofErr w:type="spellStart"/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>ecame</w:t>
      </w:r>
      <w:proofErr w:type="spellEnd"/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it-IT"/>
        </w:rPr>
        <w:t xml:space="preserve"> more </w:t>
      </w:r>
      <w:proofErr w:type="spellStart"/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it-IT"/>
        </w:rPr>
        <w:t>radiogenic</w:t>
      </w:r>
      <w:proofErr w:type="spellEnd"/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it-IT"/>
        </w:rPr>
        <w:t xml:space="preserve"> over MIS 5d-a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 xml:space="preserve">, but also that 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vertAlign w:val="superscript"/>
        </w:rPr>
        <w:t>208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>Pb/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vertAlign w:val="superscript"/>
        </w:rPr>
        <w:t>204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lang w:val="fr-FR"/>
        </w:rPr>
        <w:t>Pb ratios change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 xml:space="preserve">d more than 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vertAlign w:val="superscript"/>
        </w:rPr>
        <w:t>206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>Pb/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vertAlign w:val="superscript"/>
        </w:rPr>
        <w:t>204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 xml:space="preserve">Pb ratios, which in turn changed more than 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vertAlign w:val="superscript"/>
        </w:rPr>
        <w:t>207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>Pb/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  <w:vertAlign w:val="superscript"/>
        </w:rPr>
        <w:t>204</w:t>
      </w:r>
      <w:r w:rsidRPr="00AA7692">
        <w:rPr>
          <w:rFonts w:ascii="Times New Roman" w:hAnsi="Times New Roman"/>
          <w:color w:val="000000" w:themeColor="text1"/>
          <w:sz w:val="20"/>
          <w:szCs w:val="20"/>
          <w:u w:color="000033"/>
        </w:rPr>
        <w:t>Pb ratios over this time.</w:t>
      </w:r>
    </w:p>
    <w:p w14:paraId="795492E5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3C945F84" w14:textId="77777777" w:rsidR="00CB34B2" w:rsidRDefault="00CB34B2">
      <w:pPr>
        <w:pStyle w:val="Body"/>
        <w:rPr>
          <w:rFonts w:ascii="Times New Roman" w:eastAsia="Times New Roman" w:hAnsi="Times New Roman" w:cs="Times New Roman"/>
        </w:rPr>
      </w:pPr>
    </w:p>
    <w:p w14:paraId="23211C67" w14:textId="77777777" w:rsidR="00CB34B2" w:rsidRDefault="00CB34B2">
      <w:pPr>
        <w:pStyle w:val="Body"/>
        <w:rPr>
          <w:rFonts w:ascii="Times New Roman" w:eastAsia="Times New Roman" w:hAnsi="Times New Roman" w:cs="Times New Roman"/>
        </w:rPr>
      </w:pPr>
    </w:p>
    <w:p w14:paraId="484B5FE7" w14:textId="77777777" w:rsidR="00CB34B2" w:rsidRDefault="00CB34B2">
      <w:pPr>
        <w:pStyle w:val="Body"/>
        <w:rPr>
          <w:rFonts w:ascii="Times New Roman" w:eastAsia="Times New Roman" w:hAnsi="Times New Roman" w:cs="Times New Roman"/>
        </w:rPr>
      </w:pPr>
    </w:p>
    <w:p w14:paraId="0EAAFB82" w14:textId="7B47B2D2" w:rsidR="00CB34B2" w:rsidRDefault="00AA7692">
      <w:pPr>
        <w:pStyle w:val="Body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14:textOutline w14:w="0" w14:cap="rnd" w14:cmpd="sng" w14:algn="ctr">
            <w14:noFill/>
            <w14:prstDash w14:val="solid"/>
            <w14:bevel/>
          </w14:textOutline>
        </w:rPr>
        <w:drawing>
          <wp:inline distT="0" distB="0" distL="0" distR="0" wp14:anchorId="2D0EB3D0" wp14:editId="3F92BC1E">
            <wp:extent cx="5396230" cy="1673860"/>
            <wp:effectExtent l="0" t="0" r="1270" b="2540"/>
            <wp:docPr id="1" name="Picture 1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scatter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167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F74DB" w14:textId="1B6D31DE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S3</w:t>
      </w:r>
      <w:r>
        <w:rPr>
          <w:rFonts w:ascii="Times New Roman" w:hAnsi="Times New Roman"/>
          <w:sz w:val="20"/>
          <w:szCs w:val="20"/>
        </w:rPr>
        <w:t>: Cross</w:t>
      </w:r>
      <w:r>
        <w:rPr>
          <w:rFonts w:ascii="Times New Roman" w:hAnsi="Times New Roman"/>
          <w:sz w:val="20"/>
          <w:szCs w:val="20"/>
        </w:rPr>
        <w:t xml:space="preserve"> plot of paired authigenic and detrital Fe-Mn oxyhydroxide-derived Pb isotopes from marine sediment at Site U1302/3 with regression analysis</w:t>
      </w:r>
      <w:r>
        <w:rPr>
          <w:rFonts w:ascii="Times New Roman" w:hAnsi="Times New Roman"/>
          <w:sz w:val="20"/>
          <w:szCs w:val="20"/>
        </w:rPr>
        <w:t>: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b/>
          <w:bCs/>
          <w:sz w:val="20"/>
          <w:szCs w:val="20"/>
        </w:rPr>
        <w:t>(A)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  <w:lang w:val="es-ES_tradnl"/>
        </w:rPr>
        <w:t xml:space="preserve">Pb </w:t>
      </w:r>
      <w:proofErr w:type="spellStart"/>
      <w:r>
        <w:rPr>
          <w:rFonts w:ascii="Times New Roman" w:hAnsi="Times New Roman"/>
          <w:sz w:val="20"/>
          <w:szCs w:val="20"/>
          <w:lang w:val="es-ES_tradnl"/>
        </w:rPr>
        <w:t>isotope</w:t>
      </w:r>
      <w:proofErr w:type="spellEnd"/>
      <w:r>
        <w:rPr>
          <w:rFonts w:ascii="Times New Roman" w:hAnsi="Times New Roman"/>
          <w:sz w:val="20"/>
          <w:szCs w:val="20"/>
          <w:lang w:val="es-ES_tradnl"/>
        </w:rPr>
        <w:t xml:space="preserve"> ratios, </w:t>
      </w:r>
      <w:r>
        <w:rPr>
          <w:rFonts w:ascii="Times New Roman" w:hAnsi="Times New Roman"/>
          <w:sz w:val="20"/>
          <w:szCs w:val="20"/>
        </w:rPr>
        <w:t>(</w:t>
      </w:r>
      <w:r>
        <w:rPr>
          <w:rFonts w:ascii="Times New Roman" w:hAnsi="Times New Roman"/>
          <w:b/>
          <w:bCs/>
          <w:sz w:val="20"/>
          <w:szCs w:val="20"/>
        </w:rPr>
        <w:t>B)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  <w:lang w:val="es-ES_tradnl"/>
        </w:rPr>
        <w:t xml:space="preserve">Pb </w:t>
      </w:r>
      <w:proofErr w:type="spellStart"/>
      <w:r>
        <w:rPr>
          <w:rFonts w:ascii="Times New Roman" w:hAnsi="Times New Roman"/>
          <w:sz w:val="20"/>
          <w:szCs w:val="20"/>
          <w:lang w:val="es-ES_tradnl"/>
        </w:rPr>
        <w:t>isotope</w:t>
      </w:r>
      <w:proofErr w:type="spellEnd"/>
      <w:r>
        <w:rPr>
          <w:rFonts w:ascii="Times New Roman" w:hAnsi="Times New Roman"/>
          <w:sz w:val="20"/>
          <w:szCs w:val="20"/>
          <w:lang w:val="es-ES_tradnl"/>
        </w:rPr>
        <w:t xml:space="preserve"> ratios, </w:t>
      </w:r>
      <w:r>
        <w:rPr>
          <w:rFonts w:ascii="Times New Roman" w:hAnsi="Times New Roman"/>
          <w:b/>
          <w:bCs/>
          <w:sz w:val="20"/>
          <w:szCs w:val="20"/>
        </w:rPr>
        <w:t>(C)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 isotope ratios</w:t>
      </w:r>
    </w:p>
    <w:p w14:paraId="44B2CC1A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1A4CD36B" w14:textId="12451CCF" w:rsidR="00CB34B2" w:rsidRDefault="00AA7692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14:textOutline w14:w="0" w14:cap="rnd" w14:cmpd="sng" w14:algn="ctr">
            <w14:noFill/>
            <w14:prstDash w14:val="solid"/>
            <w14:bevel/>
          </w14:textOutline>
        </w:rPr>
        <w:lastRenderedPageBreak/>
        <w:drawing>
          <wp:inline distT="0" distB="0" distL="0" distR="0" wp14:anchorId="27ECD755" wp14:editId="4400BD47">
            <wp:extent cx="4396760" cy="8247888"/>
            <wp:effectExtent l="0" t="0" r="0" b="0"/>
            <wp:docPr id="2" name="Picture 2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line 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691" cy="8257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BC478" w14:textId="6B6A24E8" w:rsidR="00CB34B2" w:rsidRPr="00AA7692" w:rsidRDefault="00116A96" w:rsidP="00AA769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lang w:val="it-IT"/>
        </w:rPr>
        <w:t xml:space="preserve">Figure </w:t>
      </w:r>
      <w:r>
        <w:rPr>
          <w:rFonts w:ascii="Times New Roman" w:hAnsi="Times New Roman"/>
          <w:b/>
          <w:bCs/>
          <w:sz w:val="20"/>
          <w:szCs w:val="20"/>
          <w:lang w:val="it-IT"/>
        </w:rPr>
        <w:t>S4: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North American </w:t>
      </w:r>
      <w:r>
        <w:rPr>
          <w:rFonts w:ascii="Times New Roman" w:hAnsi="Times New Roman"/>
          <w:sz w:val="20"/>
          <w:szCs w:val="20"/>
        </w:rPr>
        <w:t xml:space="preserve">Abitibi </w:t>
      </w:r>
      <w:proofErr w:type="spellStart"/>
      <w:r>
        <w:rPr>
          <w:rFonts w:ascii="Times New Roman" w:hAnsi="Times New Roman"/>
          <w:sz w:val="20"/>
          <w:szCs w:val="20"/>
        </w:rPr>
        <w:t>subprovince</w:t>
      </w:r>
      <w:proofErr w:type="spellEnd"/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lang w:val="nl-NL"/>
        </w:rPr>
        <w:t xml:space="preserve">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Pb.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Mean = circle and median = star. Envelope</w:t>
      </w:r>
      <w:r>
        <w:rPr>
          <w:rFonts w:ascii="Times New Roman" w:hAnsi="Times New Roman"/>
          <w:sz w:val="20"/>
          <w:szCs w:val="20"/>
        </w:rPr>
        <w:t xml:space="preserve">s </w:t>
      </w:r>
      <w:r>
        <w:rPr>
          <w:rFonts w:ascii="Times New Roman" w:hAnsi="Times New Roman"/>
          <w:sz w:val="20"/>
          <w:szCs w:val="20"/>
        </w:rPr>
        <w:t xml:space="preserve">highlights range of Pb compositions that </w:t>
      </w:r>
      <w:r>
        <w:rPr>
          <w:rFonts w:ascii="Times New Roman" w:hAnsi="Times New Roman"/>
          <w:sz w:val="20"/>
          <w:szCs w:val="20"/>
        </w:rPr>
        <w:t xml:space="preserve">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</w:t>
      </w:r>
      <w:r>
        <w:rPr>
          <w:rFonts w:ascii="Times New Roman" w:hAnsi="Times New Roman"/>
          <w:sz w:val="20"/>
          <w:szCs w:val="20"/>
        </w:rPr>
        <w:t>is</w:t>
      </w:r>
      <w:r>
        <w:rPr>
          <w:rFonts w:ascii="Times New Roman" w:hAnsi="Times New Roman"/>
          <w:sz w:val="20"/>
          <w:szCs w:val="20"/>
          <w:lang w:val="it-IT"/>
        </w:rPr>
        <w:t xml:space="preserve">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subprovince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>.</w:t>
      </w:r>
    </w:p>
    <w:p w14:paraId="66AD048F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7A0A2730" wp14:editId="5616F629">
            <wp:extent cx="4535424" cy="8156448"/>
            <wp:effectExtent l="0" t="0" r="0" b="0"/>
            <wp:docPr id="1073741829" name="officeArt object" descr="Chart, scatter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Chart, scatter chartDescription automatically generated" descr="Chart, scatter chartDescription automatically generate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45236" cy="817409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694E168" w14:textId="5A79522C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lang w:val="it-IT"/>
        </w:rPr>
        <w:t>Figure S5: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North American </w:t>
      </w:r>
      <w:r>
        <w:rPr>
          <w:rFonts w:ascii="Times New Roman" w:hAnsi="Times New Roman"/>
          <w:sz w:val="20"/>
          <w:szCs w:val="20"/>
        </w:rPr>
        <w:t xml:space="preserve">Churchill Province.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Pb. Mean = circle and median = star. Envelope</w:t>
      </w:r>
      <w:r>
        <w:rPr>
          <w:rFonts w:ascii="Times New Roman" w:hAnsi="Times New Roman"/>
          <w:sz w:val="20"/>
          <w:szCs w:val="20"/>
        </w:rPr>
        <w:t>s</w:t>
      </w:r>
      <w:r>
        <w:rPr>
          <w:rFonts w:ascii="Times New Roman" w:hAnsi="Times New Roman"/>
          <w:sz w:val="20"/>
          <w:szCs w:val="20"/>
        </w:rPr>
        <w:t xml:space="preserve"> highlights range of Pb compositions that </w:t>
      </w:r>
      <w:r>
        <w:rPr>
          <w:rFonts w:ascii="Times New Roman" w:hAnsi="Times New Roman"/>
          <w:sz w:val="20"/>
          <w:szCs w:val="20"/>
        </w:rPr>
        <w:t xml:space="preserve">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</w:t>
      </w:r>
      <w:r>
        <w:rPr>
          <w:rFonts w:ascii="Times New Roman" w:hAnsi="Times New Roman"/>
          <w:sz w:val="20"/>
          <w:szCs w:val="20"/>
        </w:rPr>
        <w:t>is</w:t>
      </w:r>
      <w:r>
        <w:rPr>
          <w:rFonts w:ascii="Times New Roman" w:hAnsi="Times New Roman"/>
          <w:sz w:val="20"/>
          <w:szCs w:val="20"/>
          <w:lang w:val="it-IT"/>
        </w:rPr>
        <w:t xml:space="preserve"> province.</w:t>
      </w:r>
    </w:p>
    <w:p w14:paraId="68980522" w14:textId="77777777" w:rsidR="00CB34B2" w:rsidRDefault="00116A96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09D40261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256BECFA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56F2BA73" wp14:editId="2D502860">
            <wp:extent cx="4425696" cy="7845552"/>
            <wp:effectExtent l="0" t="0" r="0" b="3175"/>
            <wp:docPr id="1073741830" name="officeArt object" descr="A picture containing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A picture containing textDescription automatically generated" descr="A picture containing textDescription automatically generate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28865" cy="785117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28597C6" w14:textId="16BD458E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lang w:val="it-IT"/>
        </w:rPr>
        <w:t>Figure S6: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North American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Nain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 xml:space="preserve"> Province.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</w:t>
      </w:r>
      <w:r>
        <w:rPr>
          <w:rFonts w:ascii="Times New Roman" w:hAnsi="Times New Roman"/>
          <w:sz w:val="20"/>
          <w:szCs w:val="20"/>
        </w:rPr>
        <w:t xml:space="preserve">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  <w:lang w:val="it-IT"/>
        </w:rPr>
        <w:t xml:space="preserve"> province.</w:t>
      </w:r>
    </w:p>
    <w:p w14:paraId="2A1C4AD1" w14:textId="76220FF4" w:rsidR="00CB34B2" w:rsidRDefault="00CB34B2">
      <w:pPr>
        <w:pStyle w:val="Body"/>
        <w:spacing w:after="0" w:line="240" w:lineRule="auto"/>
        <w:jc w:val="left"/>
      </w:pPr>
    </w:p>
    <w:p w14:paraId="0C5C3C0A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4978136A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1E8DA3CC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BFED416" wp14:editId="6A1B1F57">
            <wp:extent cx="4045953" cy="7409354"/>
            <wp:effectExtent l="0" t="0" r="0" b="0"/>
            <wp:docPr id="1073741831" name="officeArt object" descr="Graphical user interface, application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Graphical user interface, applicationDescription automatically generated with medium confidence" descr="Graphical user interface, applicationDescription automatically generated with medium confidenc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45953" cy="74093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AD19E3B" w14:textId="13CB0CC3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lang w:val="it-IT"/>
        </w:rPr>
        <w:t>Figure S7: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North American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Grenville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 xml:space="preserve"> Province.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  <w:lang w:val="it-IT"/>
        </w:rPr>
        <w:t xml:space="preserve"> province.</w:t>
      </w:r>
    </w:p>
    <w:p w14:paraId="78B3D58D" w14:textId="77777777" w:rsidR="00CB34B2" w:rsidRDefault="00116A96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2F1B8223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4D5C4A63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D8E3428" wp14:editId="24D5575E">
            <wp:extent cx="4279392" cy="7571232"/>
            <wp:effectExtent l="0" t="0" r="635" b="0"/>
            <wp:docPr id="1073741832" name="officeArt object" descr="A picture containing text, wor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A picture containing text, wormDescription automatically generated" descr="A picture containing text, wormDescription automatically generat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95682" cy="76000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89E915A" w14:textId="410A1982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lang w:val="it-IT"/>
        </w:rPr>
        <w:t>Figure S8: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Greenland </w:t>
      </w:r>
      <w:proofErr w:type="spellStart"/>
      <w:r>
        <w:rPr>
          <w:rFonts w:ascii="Times New Roman" w:hAnsi="Times New Roman"/>
          <w:sz w:val="20"/>
          <w:szCs w:val="20"/>
        </w:rPr>
        <w:t>Ketilidian</w:t>
      </w:r>
      <w:proofErr w:type="spellEnd"/>
      <w:r>
        <w:rPr>
          <w:rFonts w:ascii="Times New Roman" w:hAnsi="Times New Roman"/>
          <w:sz w:val="20"/>
          <w:szCs w:val="20"/>
        </w:rPr>
        <w:t xml:space="preserve"> Mobile Belt.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terrane</w:t>
      </w:r>
      <w:r>
        <w:rPr>
          <w:rFonts w:ascii="Times New Roman" w:hAnsi="Times New Roman"/>
          <w:sz w:val="20"/>
          <w:szCs w:val="20"/>
        </w:rPr>
        <w:t>.</w:t>
      </w:r>
    </w:p>
    <w:p w14:paraId="263B1E49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0092A7C5" w14:textId="27857303" w:rsidR="00CB34B2" w:rsidRPr="00AA7692" w:rsidRDefault="00116A96" w:rsidP="00AA7692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153AE432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4A36985F" wp14:editId="3919076D">
            <wp:extent cx="4663440" cy="8028432"/>
            <wp:effectExtent l="0" t="0" r="0" b="0"/>
            <wp:docPr id="1073741833" name="officeArt object" descr="Shape&#10;&#10;Description automatically generated with low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ShapeDescription automatically generated with low confidence" descr="ShapeDescription automatically generated with low confidenc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74625" cy="804768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32F97CB" w14:textId="6C595C2B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  <w:lang w:val="it-IT"/>
        </w:rPr>
        <w:t>Figure S9: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Greenland </w:t>
      </w:r>
      <w:r>
        <w:rPr>
          <w:rFonts w:ascii="Times New Roman" w:hAnsi="Times New Roman"/>
          <w:sz w:val="20"/>
          <w:szCs w:val="20"/>
        </w:rPr>
        <w:t xml:space="preserve">Archean Basement.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terrane</w:t>
      </w:r>
      <w:r>
        <w:rPr>
          <w:rFonts w:ascii="Times New Roman" w:hAnsi="Times New Roman"/>
          <w:sz w:val="20"/>
          <w:szCs w:val="20"/>
        </w:rPr>
        <w:t>.</w:t>
      </w:r>
    </w:p>
    <w:p w14:paraId="54A1A2BF" w14:textId="103EAC0E" w:rsidR="00CB34B2" w:rsidRPr="00AA7692" w:rsidRDefault="00116A96" w:rsidP="00AA7692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57ED6A61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7713844B" wp14:editId="7C6D08CF">
            <wp:extent cx="4681728" cy="8211312"/>
            <wp:effectExtent l="0" t="0" r="5080" b="0"/>
            <wp:docPr id="1073741834" name="officeArt object" descr="A picture containing dark, night sky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A picture containing dark, night skyDescription automatically generated" descr="A picture containing dark, night skyDescription automatically generat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89966" cy="822576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2BFFA63" w14:textId="733249B6" w:rsidR="00CB34B2" w:rsidRPr="00AA7692" w:rsidRDefault="00116A96" w:rsidP="00AA769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S10: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Greenland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Nagssugtoqidian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 xml:space="preserve"> Mobile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Belt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 xml:space="preserve">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terrane.</w:t>
      </w:r>
      <w:r>
        <w:rPr>
          <w:rFonts w:ascii="Arial Unicode MS" w:hAnsi="Arial Unicode MS"/>
          <w:sz w:val="20"/>
          <w:szCs w:val="20"/>
        </w:rPr>
        <w:br w:type="page"/>
      </w:r>
    </w:p>
    <w:p w14:paraId="5C7142CC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001C79CF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6B00C5B7" wp14:editId="132368F3">
            <wp:extent cx="4370832" cy="7662672"/>
            <wp:effectExtent l="0" t="0" r="0" b="0"/>
            <wp:docPr id="1073741835" name="officeArt object" descr="A picture containing night sky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A picture containing night skyDescription automatically generated" descr="A picture containing night skyDescription automatically generat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74433" cy="766898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9959CB1" w14:textId="09488A43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S11:</w:t>
      </w:r>
      <w:r>
        <w:rPr>
          <w:rFonts w:ascii="Times New Roman" w:hAnsi="Times New Roman"/>
          <w:sz w:val="20"/>
          <w:szCs w:val="20"/>
        </w:rPr>
        <w:t xml:space="preserve"> Whole-rock Pb isotope composition of the </w:t>
      </w:r>
      <w:r>
        <w:rPr>
          <w:rFonts w:ascii="Times New Roman" w:hAnsi="Times New Roman"/>
          <w:sz w:val="20"/>
          <w:szCs w:val="20"/>
        </w:rPr>
        <w:t xml:space="preserve">Greenland </w:t>
      </w:r>
      <w:r>
        <w:rPr>
          <w:rFonts w:ascii="Times New Roman" w:hAnsi="Times New Roman"/>
          <w:sz w:val="20"/>
          <w:szCs w:val="20"/>
          <w:lang w:val="it-IT"/>
        </w:rPr>
        <w:t xml:space="preserve">East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Caledonides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 xml:space="preserve">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</w:t>
      </w:r>
      <w:r>
        <w:rPr>
          <w:rFonts w:ascii="Times New Roman" w:hAnsi="Times New Roman"/>
          <w:sz w:val="20"/>
          <w:szCs w:val="20"/>
        </w:rPr>
        <w:t xml:space="preserve">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region of Greenland.</w:t>
      </w:r>
    </w:p>
    <w:p w14:paraId="5BA92577" w14:textId="77777777" w:rsidR="00CB34B2" w:rsidRDefault="00116A96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5CB850E0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2603924B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931D104" wp14:editId="1033CEF7">
            <wp:extent cx="4480560" cy="7516368"/>
            <wp:effectExtent l="0" t="0" r="2540" b="2540"/>
            <wp:docPr id="1073741836" name="officeArt object" descr="Graphical user interface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Graphical user interfaceDescription automatically generated with medium confidence" descr="Graphical user interfaceDescription automatically generated with medium confidenc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84794" cy="752347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E484C61" w14:textId="15A6D36C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S12:</w:t>
      </w:r>
      <w:r>
        <w:rPr>
          <w:rFonts w:ascii="Times New Roman" w:hAnsi="Times New Roman"/>
          <w:sz w:val="20"/>
          <w:szCs w:val="20"/>
        </w:rPr>
        <w:t xml:space="preserve"> Whole-rock Pb isotope composition of </w:t>
      </w:r>
      <w:r>
        <w:rPr>
          <w:rFonts w:ascii="Times New Roman" w:hAnsi="Times New Roman"/>
          <w:sz w:val="20"/>
          <w:szCs w:val="20"/>
        </w:rPr>
        <w:t xml:space="preserve">Greenland </w:t>
      </w:r>
      <w:r>
        <w:rPr>
          <w:rFonts w:ascii="Times New Roman" w:hAnsi="Times New Roman"/>
          <w:sz w:val="20"/>
          <w:szCs w:val="20"/>
          <w:lang w:val="it-IT"/>
        </w:rPr>
        <w:t xml:space="preserve">Paleogene </w:t>
      </w:r>
      <w:proofErr w:type="spellStart"/>
      <w:r>
        <w:rPr>
          <w:rFonts w:ascii="Times New Roman" w:hAnsi="Times New Roman"/>
          <w:sz w:val="20"/>
          <w:szCs w:val="20"/>
          <w:lang w:val="it-IT"/>
        </w:rPr>
        <w:t>Volcanics</w:t>
      </w:r>
      <w:proofErr w:type="spellEnd"/>
      <w:r>
        <w:rPr>
          <w:rFonts w:ascii="Times New Roman" w:hAnsi="Times New Roman"/>
          <w:sz w:val="20"/>
          <w:szCs w:val="20"/>
          <w:lang w:val="it-IT"/>
        </w:rPr>
        <w:t xml:space="preserve">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region of Greenland</w:t>
      </w:r>
      <w:r>
        <w:rPr>
          <w:rFonts w:ascii="Times New Roman" w:hAnsi="Times New Roman"/>
          <w:sz w:val="20"/>
          <w:szCs w:val="20"/>
        </w:rPr>
        <w:t>.</w:t>
      </w:r>
    </w:p>
    <w:p w14:paraId="641C3E05" w14:textId="3C09806B" w:rsidR="00CB34B2" w:rsidRPr="00AA7692" w:rsidRDefault="00116A96" w:rsidP="00AA7692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2A842C05" w14:textId="77777777" w:rsidR="00CB34B2" w:rsidRDefault="00116A96">
      <w:pPr>
        <w:pStyle w:val="Body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5874BD16" wp14:editId="12F6A2D1">
            <wp:extent cx="4498848" cy="8028432"/>
            <wp:effectExtent l="0" t="0" r="0" b="0"/>
            <wp:docPr id="1073741837" name="officeArt object" descr="Chart, scatter char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Chart, scatter chartDescription automatically generated" descr="Chart, scatter chartDescription automatically generated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04118" cy="803783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CAAAFBD" w14:textId="59C6C7B6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S13:</w:t>
      </w:r>
      <w:r>
        <w:rPr>
          <w:rFonts w:ascii="Times New Roman" w:hAnsi="Times New Roman"/>
          <w:sz w:val="20"/>
          <w:szCs w:val="20"/>
        </w:rPr>
        <w:t xml:space="preserve"> Pb isotope composition of North American aeolian dust. Top panel =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Pb,</w:t>
      </w:r>
      <w:r>
        <w:rPr>
          <w:rFonts w:ascii="Times New Roman" w:hAnsi="Times New Roman"/>
          <w:b/>
          <w:bCs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bottom panel =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>Pb</w:t>
      </w:r>
      <w:r>
        <w:rPr>
          <w:rFonts w:ascii="Times New Roman" w:hAnsi="Times New Roman"/>
          <w:sz w:val="20"/>
          <w:szCs w:val="20"/>
        </w:rPr>
        <w:t xml:space="preserve"> vs.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</w:rPr>
        <w:t xml:space="preserve">Pb. Mean = circle and median = star. </w:t>
      </w:r>
      <w:proofErr w:type="spellStart"/>
      <w:r>
        <w:rPr>
          <w:rFonts w:ascii="Times New Roman" w:hAnsi="Times New Roman"/>
          <w:sz w:val="20"/>
          <w:szCs w:val="20"/>
          <w:lang w:val="nl-NL"/>
        </w:rPr>
        <w:t>Envelope</w:t>
      </w:r>
      <w:proofErr w:type="spellEnd"/>
      <w:r>
        <w:rPr>
          <w:rFonts w:ascii="Times New Roman" w:hAnsi="Times New Roman"/>
          <w:sz w:val="20"/>
          <w:szCs w:val="20"/>
        </w:rPr>
        <w:t xml:space="preserve">s highlights range of Pb compositions that typically </w:t>
      </w:r>
      <w:proofErr w:type="spellStart"/>
      <w:r>
        <w:rPr>
          <w:rFonts w:ascii="Times New Roman" w:hAnsi="Times New Roman"/>
          <w:sz w:val="20"/>
          <w:szCs w:val="20"/>
        </w:rPr>
        <w:t>characterise</w:t>
      </w:r>
      <w:proofErr w:type="spellEnd"/>
      <w:r>
        <w:rPr>
          <w:rFonts w:ascii="Times New Roman" w:hAnsi="Times New Roman"/>
          <w:sz w:val="20"/>
          <w:szCs w:val="20"/>
        </w:rPr>
        <w:t xml:space="preserve"> this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dust</w:t>
      </w:r>
      <w:r>
        <w:rPr>
          <w:rFonts w:ascii="Times New Roman" w:hAnsi="Times New Roman"/>
          <w:sz w:val="20"/>
          <w:szCs w:val="20"/>
        </w:rPr>
        <w:t>.</w:t>
      </w:r>
    </w:p>
    <w:p w14:paraId="7B24CB56" w14:textId="77777777" w:rsidR="00CB34B2" w:rsidRDefault="00116A96">
      <w:pPr>
        <w:pStyle w:val="Body"/>
        <w:spacing w:after="0" w:line="240" w:lineRule="auto"/>
        <w:jc w:val="left"/>
      </w:pPr>
      <w:r>
        <w:rPr>
          <w:rFonts w:ascii="Arial Unicode MS" w:hAnsi="Arial Unicode MS"/>
          <w:sz w:val="20"/>
          <w:szCs w:val="20"/>
        </w:rPr>
        <w:br w:type="page"/>
      </w:r>
    </w:p>
    <w:p w14:paraId="4D998EBD" w14:textId="77777777" w:rsidR="00CB34B2" w:rsidRDefault="00CB34B2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</w:p>
    <w:p w14:paraId="1705C31A" w14:textId="77777777" w:rsidR="00CB34B2" w:rsidRDefault="00116A96">
      <w:pPr>
        <w:pStyle w:val="Body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DAADCAD" wp14:editId="1EE0C233">
            <wp:extent cx="5396103" cy="7302686"/>
            <wp:effectExtent l="0" t="0" r="0" b="0"/>
            <wp:docPr id="1073741838" name="officeArt object" descr="Diagram, engineering drawing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Diagram, engineering drawingDescription automatically generated" descr="Diagram, engineering drawingDescription automatically generate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96103" cy="730268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31A7923" w14:textId="1D859475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Figure S14:</w:t>
      </w:r>
      <w:r>
        <w:rPr>
          <w:rFonts w:ascii="Times New Roman" w:hAnsi="Times New Roman"/>
          <w:sz w:val="20"/>
          <w:szCs w:val="20"/>
        </w:rPr>
        <w:t xml:space="preserve"> Histograms of raw </w:t>
      </w:r>
      <w:r>
        <w:rPr>
          <w:rFonts w:ascii="Times New Roman" w:hAnsi="Times New Roman"/>
          <w:sz w:val="20"/>
          <w:szCs w:val="20"/>
        </w:rPr>
        <w:t xml:space="preserve">whole-rock </w:t>
      </w:r>
      <w:r>
        <w:rPr>
          <w:rFonts w:ascii="Times New Roman" w:hAnsi="Times New Roman"/>
          <w:sz w:val="20"/>
          <w:szCs w:val="20"/>
          <w:vertAlign w:val="superscript"/>
        </w:rPr>
        <w:t>206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  <w:lang w:val="it-IT"/>
        </w:rPr>
        <w:t xml:space="preserve">Pb data </w:t>
      </w:r>
      <w:r>
        <w:rPr>
          <w:rFonts w:ascii="Times New Roman" w:hAnsi="Times New Roman"/>
          <w:sz w:val="20"/>
          <w:szCs w:val="20"/>
        </w:rPr>
        <w:t xml:space="preserve">used to define </w:t>
      </w:r>
      <w:r>
        <w:rPr>
          <w:rFonts w:ascii="Times New Roman" w:hAnsi="Times New Roman"/>
          <w:sz w:val="20"/>
          <w:szCs w:val="20"/>
        </w:rPr>
        <w:t>regional source end-member</w:t>
      </w:r>
      <w:r>
        <w:rPr>
          <w:rFonts w:ascii="Times New Roman" w:hAnsi="Times New Roman"/>
          <w:sz w:val="20"/>
          <w:szCs w:val="20"/>
        </w:rPr>
        <w:t>s shown in Figure 2</w:t>
      </w:r>
      <w:r>
        <w:rPr>
          <w:rFonts w:ascii="Times New Roman" w:hAnsi="Times New Roman"/>
          <w:sz w:val="20"/>
          <w:szCs w:val="20"/>
        </w:rPr>
        <w:t xml:space="preserve">. Mean = red </w:t>
      </w:r>
      <w:r>
        <w:rPr>
          <w:rFonts w:ascii="Times New Roman" w:hAnsi="Times New Roman"/>
          <w:sz w:val="20"/>
          <w:szCs w:val="20"/>
        </w:rPr>
        <w:t>arrow, median = black arrow.</w:t>
      </w:r>
    </w:p>
    <w:p w14:paraId="39A61280" w14:textId="77777777" w:rsidR="00CB34B2" w:rsidRDefault="00CB34B2">
      <w:pPr>
        <w:pStyle w:val="Body"/>
        <w:rPr>
          <w:rFonts w:ascii="Times New Roman" w:eastAsia="Times New Roman" w:hAnsi="Times New Roman" w:cs="Times New Roman"/>
        </w:rPr>
      </w:pPr>
    </w:p>
    <w:p w14:paraId="332089B9" w14:textId="7ECC6001" w:rsidR="00CB34B2" w:rsidRDefault="00116A96">
      <w:pPr>
        <w:pStyle w:val="Body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noProof/>
        </w:rPr>
        <w:lastRenderedPageBreak/>
        <w:drawing>
          <wp:inline distT="0" distB="0" distL="0" distR="0" wp14:anchorId="2F86E0FD" wp14:editId="6472282B">
            <wp:extent cx="5396103" cy="7155520"/>
            <wp:effectExtent l="0" t="0" r="0" b="0"/>
            <wp:docPr id="1073741839" name="officeArt object" descr="Diagram, timelin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Diagram, timelineDescription automatically generated" descr="Diagram, timelineDescription automatically generated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96103" cy="715552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bCs/>
          <w:sz w:val="20"/>
          <w:szCs w:val="20"/>
        </w:rPr>
        <w:t>Figure S15:</w:t>
      </w:r>
      <w:r>
        <w:rPr>
          <w:rFonts w:ascii="Times New Roman" w:hAnsi="Times New Roman"/>
          <w:sz w:val="20"/>
          <w:szCs w:val="20"/>
        </w:rPr>
        <w:t xml:space="preserve"> Histograms of raw </w:t>
      </w:r>
      <w:r>
        <w:rPr>
          <w:rFonts w:ascii="Times New Roman" w:hAnsi="Times New Roman"/>
          <w:sz w:val="20"/>
          <w:szCs w:val="20"/>
        </w:rPr>
        <w:t xml:space="preserve">whole-rock </w:t>
      </w:r>
      <w:r>
        <w:rPr>
          <w:rFonts w:ascii="Times New Roman" w:hAnsi="Times New Roman"/>
          <w:sz w:val="20"/>
          <w:szCs w:val="20"/>
          <w:vertAlign w:val="superscript"/>
        </w:rPr>
        <w:t>207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  <w:lang w:val="it-IT"/>
        </w:rPr>
        <w:t xml:space="preserve">Pb data </w:t>
      </w:r>
      <w:r>
        <w:rPr>
          <w:rFonts w:ascii="Times New Roman" w:hAnsi="Times New Roman"/>
          <w:sz w:val="20"/>
          <w:szCs w:val="20"/>
        </w:rPr>
        <w:t>used to define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regional source end-member</w:t>
      </w:r>
      <w:r>
        <w:rPr>
          <w:rFonts w:ascii="Times New Roman" w:hAnsi="Times New Roman"/>
          <w:sz w:val="20"/>
          <w:szCs w:val="20"/>
        </w:rPr>
        <w:t>s shown in Figure 2</w:t>
      </w:r>
      <w:r>
        <w:rPr>
          <w:rFonts w:ascii="Times New Roman" w:hAnsi="Times New Roman"/>
          <w:sz w:val="20"/>
          <w:szCs w:val="20"/>
        </w:rPr>
        <w:t>. Mean = red arrow, median = black arrow.</w:t>
      </w:r>
    </w:p>
    <w:p w14:paraId="02505427" w14:textId="77777777" w:rsidR="00CB34B2" w:rsidRDefault="00116A96">
      <w:pPr>
        <w:pStyle w:val="Body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 wp14:anchorId="0A7BE6CC" wp14:editId="4E51C62C">
            <wp:extent cx="5396103" cy="7144153"/>
            <wp:effectExtent l="0" t="0" r="0" b="0"/>
            <wp:docPr id="1073741840" name="officeArt object" descr="A picture containing text, light, screensho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A picture containing text, light, screenshotDescription automatically generated" descr="A picture containing text, light, screenshotDescription automatically generated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96103" cy="714415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EB91CC1" w14:textId="1CEAD4C9" w:rsidR="00CB34B2" w:rsidRDefault="00116A96">
      <w:pPr>
        <w:pStyle w:val="Body"/>
      </w:pPr>
      <w:r>
        <w:rPr>
          <w:rFonts w:ascii="Times New Roman" w:hAnsi="Times New Roman"/>
          <w:b/>
          <w:bCs/>
          <w:sz w:val="20"/>
          <w:szCs w:val="20"/>
        </w:rPr>
        <w:t>Figure S16:</w:t>
      </w:r>
      <w:r>
        <w:rPr>
          <w:rFonts w:ascii="Times New Roman" w:hAnsi="Times New Roman"/>
          <w:sz w:val="20"/>
          <w:szCs w:val="20"/>
        </w:rPr>
        <w:t xml:space="preserve"> Histograms of raw </w:t>
      </w:r>
      <w:r>
        <w:rPr>
          <w:rFonts w:ascii="Times New Roman" w:hAnsi="Times New Roman"/>
          <w:sz w:val="20"/>
          <w:szCs w:val="20"/>
        </w:rPr>
        <w:t xml:space="preserve">whole-rock </w:t>
      </w:r>
      <w:r>
        <w:rPr>
          <w:rFonts w:ascii="Times New Roman" w:hAnsi="Times New Roman"/>
          <w:sz w:val="20"/>
          <w:szCs w:val="20"/>
          <w:vertAlign w:val="superscript"/>
        </w:rPr>
        <w:t>208</w:t>
      </w:r>
      <w:r>
        <w:rPr>
          <w:rFonts w:ascii="Times New Roman" w:hAnsi="Times New Roman"/>
          <w:sz w:val="20"/>
          <w:szCs w:val="20"/>
        </w:rPr>
        <w:t>Pb/</w:t>
      </w:r>
      <w:r>
        <w:rPr>
          <w:rFonts w:ascii="Times New Roman" w:hAnsi="Times New Roman"/>
          <w:sz w:val="20"/>
          <w:szCs w:val="20"/>
          <w:vertAlign w:val="superscript"/>
        </w:rPr>
        <w:t>204</w:t>
      </w:r>
      <w:r>
        <w:rPr>
          <w:rFonts w:ascii="Times New Roman" w:hAnsi="Times New Roman"/>
          <w:sz w:val="20"/>
          <w:szCs w:val="20"/>
          <w:lang w:val="it-IT"/>
        </w:rPr>
        <w:t xml:space="preserve">Pb data </w:t>
      </w:r>
      <w:r>
        <w:rPr>
          <w:rFonts w:ascii="Times New Roman" w:hAnsi="Times New Roman"/>
          <w:sz w:val="20"/>
          <w:szCs w:val="20"/>
        </w:rPr>
        <w:t>used to define</w:t>
      </w:r>
      <w:r>
        <w:rPr>
          <w:rFonts w:ascii="Times New Roman" w:hAnsi="Times New Roman"/>
          <w:sz w:val="20"/>
          <w:szCs w:val="20"/>
        </w:rPr>
        <w:t xml:space="preserve"> </w:t>
      </w:r>
      <w:r>
        <w:rPr>
          <w:rFonts w:ascii="Times New Roman" w:hAnsi="Times New Roman"/>
          <w:sz w:val="20"/>
          <w:szCs w:val="20"/>
        </w:rPr>
        <w:t>regional source end-members</w:t>
      </w:r>
      <w:r>
        <w:rPr>
          <w:rFonts w:ascii="Times New Roman" w:hAnsi="Times New Roman"/>
          <w:sz w:val="20"/>
          <w:szCs w:val="20"/>
        </w:rPr>
        <w:t xml:space="preserve"> shown in Figure 2</w:t>
      </w:r>
      <w:r>
        <w:rPr>
          <w:rFonts w:ascii="Times New Roman" w:hAnsi="Times New Roman"/>
          <w:sz w:val="20"/>
          <w:szCs w:val="20"/>
        </w:rPr>
        <w:t>. Mean = red arrow, median = black arrow.</w:t>
      </w:r>
    </w:p>
    <w:sectPr w:rsidR="00CB34B2">
      <w:headerReference w:type="default" r:id="rId22"/>
      <w:footerReference w:type="default" r:id="rId23"/>
      <w:pgSz w:w="11900" w:h="16840"/>
      <w:pgMar w:top="1134" w:right="1701" w:bottom="1134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A7F745" w14:textId="77777777" w:rsidR="00116A96" w:rsidRDefault="00116A96">
      <w:r>
        <w:separator/>
      </w:r>
    </w:p>
  </w:endnote>
  <w:endnote w:type="continuationSeparator" w:id="0">
    <w:p w14:paraId="18125652" w14:textId="77777777" w:rsidR="00116A96" w:rsidRDefault="00116A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713D25" w14:textId="77777777" w:rsidR="00CB34B2" w:rsidRDefault="00116A96">
    <w:pPr>
      <w:pStyle w:val="Footer"/>
      <w:tabs>
        <w:tab w:val="clear" w:pos="9026"/>
        <w:tab w:val="right" w:pos="8478"/>
      </w:tabs>
    </w:pPr>
    <w:r>
      <w:fldChar w:fldCharType="begin"/>
    </w:r>
    <w:r>
      <w:instrText xml:space="preserve"> PAGE </w:instrText>
    </w:r>
    <w:r w:rsidR="000B1559">
      <w:fldChar w:fldCharType="separate"/>
    </w:r>
    <w:r w:rsidR="000B155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46A7CDE" w14:textId="77777777" w:rsidR="00116A96" w:rsidRDefault="00116A96">
      <w:r>
        <w:separator/>
      </w:r>
    </w:p>
  </w:footnote>
  <w:footnote w:type="continuationSeparator" w:id="0">
    <w:p w14:paraId="3E367B2B" w14:textId="77777777" w:rsidR="00116A96" w:rsidRDefault="00116A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3BC4E6" w14:textId="77777777" w:rsidR="00CB34B2" w:rsidRDefault="00CB34B2">
    <w:pPr>
      <w:pStyle w:val="HeaderFoo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isplayBackgroundShape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34B2"/>
    <w:rsid w:val="000B1559"/>
    <w:rsid w:val="00116A96"/>
    <w:rsid w:val="00AA7692"/>
    <w:rsid w:val="00CB3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3E7E78F"/>
  <w15:docId w15:val="{ED8F0E6A-D2C5-694C-8803-669DDF997C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en-AU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Footer">
    <w:name w:val="footer"/>
    <w:pPr>
      <w:tabs>
        <w:tab w:val="center" w:pos="4513"/>
        <w:tab w:val="right" w:pos="9026"/>
      </w:tabs>
      <w:jc w:val="both"/>
    </w:pPr>
    <w:rPr>
      <w:rFonts w:ascii="Arial" w:hAnsi="Arial" w:cs="Arial Unicode MS"/>
      <w:color w:val="000000"/>
      <w:sz w:val="24"/>
      <w:szCs w:val="24"/>
      <w:u w:color="000000"/>
      <w:lang w:val="en-US"/>
    </w:rPr>
  </w:style>
  <w:style w:type="paragraph" w:customStyle="1" w:styleId="Body">
    <w:name w:val="Body"/>
    <w:pPr>
      <w:spacing w:after="120" w:line="360" w:lineRule="auto"/>
      <w:jc w:val="both"/>
    </w:pPr>
    <w:rPr>
      <w:rFonts w:ascii="Arial" w:hAnsi="Arial" w:cs="Arial Unicode MS"/>
      <w:color w:val="000000"/>
      <w:sz w:val="24"/>
      <w:szCs w:val="24"/>
      <w:u w:color="000000"/>
      <w:lang w:val="en-US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15</Pages>
  <Words>779</Words>
  <Characters>4442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Rebecca Parker</cp:lastModifiedBy>
  <cp:revision>2</cp:revision>
  <dcterms:created xsi:type="dcterms:W3CDTF">2022-04-07T04:39:00Z</dcterms:created>
  <dcterms:modified xsi:type="dcterms:W3CDTF">2022-04-07T05:01:00Z</dcterms:modified>
</cp:coreProperties>
</file>