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AC83D39" w14:textId="77777777" w:rsidR="00FA1481" w:rsidRDefault="00664A12" w:rsidP="00E40896">
      <w:pPr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 wp14:anchorId="6720CD11" wp14:editId="7067F797">
            <wp:extent cx="3200400" cy="609600"/>
            <wp:effectExtent l="0" t="0" r="0" b="0"/>
            <wp:docPr id="1" name="Picture 1" descr="agu_pubart-white_reduc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gu_pubart-white_reduc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E184DA" w14:textId="391F2ECC" w:rsidR="00CE6EAA" w:rsidRPr="00BF1BF9" w:rsidRDefault="009D0E73" w:rsidP="00FF3503">
      <w:pPr>
        <w:spacing w:before="100" w:beforeAutospacing="1" w:after="100" w:afterAutospacing="1"/>
        <w:jc w:val="center"/>
        <w:rPr>
          <w:rFonts w:ascii="Myriad Pro" w:hAnsi="Myriad Pro"/>
          <w:i/>
          <w:sz w:val="22"/>
          <w:szCs w:val="22"/>
        </w:rPr>
      </w:pPr>
      <w:r w:rsidRPr="009D0E73">
        <w:rPr>
          <w:rFonts w:ascii="Myriad Pro" w:hAnsi="Myriad Pro"/>
          <w:i/>
          <w:sz w:val="22"/>
          <w:szCs w:val="22"/>
        </w:rPr>
        <w:t>Journal of Geophysical Research: Solid Earth</w:t>
      </w:r>
    </w:p>
    <w:p w14:paraId="2CB29489" w14:textId="77777777" w:rsidR="00FF3503" w:rsidRPr="00CE6EAA" w:rsidRDefault="00FF3503" w:rsidP="00FF3503">
      <w:pPr>
        <w:spacing w:before="100" w:beforeAutospacing="1" w:after="100" w:afterAutospacing="1"/>
        <w:jc w:val="center"/>
        <w:rPr>
          <w:rFonts w:ascii="Myriad Pro" w:hAnsi="Myriad Pro"/>
          <w:sz w:val="22"/>
          <w:szCs w:val="22"/>
        </w:rPr>
      </w:pPr>
      <w:r w:rsidRPr="00CE6EAA">
        <w:rPr>
          <w:rFonts w:ascii="Myriad Pro" w:hAnsi="Myriad Pro"/>
          <w:sz w:val="22"/>
          <w:szCs w:val="22"/>
        </w:rPr>
        <w:t>Supporting Information for</w:t>
      </w:r>
    </w:p>
    <w:p w14:paraId="59F910A1" w14:textId="5CDEA47E" w:rsidR="00FF3503" w:rsidRPr="00B77E40" w:rsidRDefault="004A07EE" w:rsidP="00FF3503">
      <w:pPr>
        <w:spacing w:before="100" w:beforeAutospacing="1" w:after="100" w:afterAutospacing="1"/>
        <w:jc w:val="center"/>
        <w:rPr>
          <w:rFonts w:ascii="Myriad Pro" w:hAnsi="Myriad Pro"/>
          <w:b/>
          <w:sz w:val="22"/>
          <w:szCs w:val="22"/>
        </w:rPr>
      </w:pPr>
      <w:r w:rsidRPr="004A07EE">
        <w:rPr>
          <w:rFonts w:ascii="Myriad Pro" w:hAnsi="Myriad Pro"/>
          <w:b/>
          <w:sz w:val="22"/>
          <w:szCs w:val="22"/>
        </w:rPr>
        <w:t>Seismotectonics of the Blanco Transform Fault System, North</w:t>
      </w:r>
      <w:r w:rsidR="00D10CC0">
        <w:rPr>
          <w:rFonts w:ascii="Myriad Pro" w:hAnsi="Myriad Pro"/>
          <w:b/>
          <w:sz w:val="22"/>
          <w:szCs w:val="22"/>
        </w:rPr>
        <w:t>east</w:t>
      </w:r>
      <w:r w:rsidRPr="004A07EE">
        <w:rPr>
          <w:rFonts w:ascii="Myriad Pro" w:hAnsi="Myriad Pro"/>
          <w:b/>
          <w:sz w:val="22"/>
          <w:szCs w:val="22"/>
        </w:rPr>
        <w:t xml:space="preserve"> Pacific: Evidence for an immature plate boundary</w:t>
      </w:r>
    </w:p>
    <w:p w14:paraId="42FFC78E" w14:textId="088E9548" w:rsidR="00FF3503" w:rsidRDefault="004A07EE" w:rsidP="00FF3503">
      <w:pPr>
        <w:spacing w:before="100" w:beforeAutospacing="1" w:after="100" w:afterAutospacing="1"/>
        <w:jc w:val="center"/>
        <w:rPr>
          <w:rFonts w:ascii="Myriad Pro" w:hAnsi="Myriad Pro"/>
          <w:sz w:val="22"/>
          <w:szCs w:val="22"/>
        </w:rPr>
      </w:pPr>
      <w:r w:rsidRPr="004A07EE">
        <w:rPr>
          <w:rFonts w:ascii="Myriad Pro" w:hAnsi="Myriad Pro"/>
          <w:sz w:val="22"/>
          <w:szCs w:val="22"/>
        </w:rPr>
        <w:t>Yu Ren, Dietrich Lange, and Ingo Grevemeyer</w:t>
      </w:r>
    </w:p>
    <w:p w14:paraId="69976EF8" w14:textId="2E25942D" w:rsidR="00B77E40" w:rsidRPr="00B77E40" w:rsidRDefault="004A07EE" w:rsidP="00FF3503">
      <w:pPr>
        <w:spacing w:before="100" w:beforeAutospacing="1" w:after="100" w:afterAutospacing="1"/>
        <w:jc w:val="center"/>
        <w:rPr>
          <w:rFonts w:ascii="Myriad Pro" w:hAnsi="Myriad Pro"/>
          <w:sz w:val="18"/>
          <w:szCs w:val="18"/>
        </w:rPr>
      </w:pPr>
      <w:r w:rsidRPr="004A07EE">
        <w:rPr>
          <w:rFonts w:ascii="Myriad Pro" w:hAnsi="Myriad Pro"/>
          <w:sz w:val="18"/>
          <w:szCs w:val="18"/>
        </w:rPr>
        <w:t>GEOMAR Helmholtz Centre for Ocean Research Kiel, Wischhofstr. 1-3, 24148 Kiel, Germany</w:t>
      </w:r>
    </w:p>
    <w:p w14:paraId="72182312" w14:textId="77777777" w:rsidR="00E32AC7" w:rsidRPr="00CE6EAA" w:rsidRDefault="00E32AC7" w:rsidP="00D10CC0">
      <w:pPr>
        <w:spacing w:before="100" w:beforeAutospacing="1" w:after="100" w:afterAutospacing="1"/>
        <w:rPr>
          <w:rFonts w:ascii="Myriad Pro" w:hAnsi="Myriad Pro"/>
          <w:sz w:val="22"/>
          <w:szCs w:val="22"/>
        </w:rPr>
      </w:pPr>
    </w:p>
    <w:p w14:paraId="1F13291B" w14:textId="4914FF6E" w:rsidR="00E43D2D" w:rsidRPr="00E40896" w:rsidRDefault="00111843" w:rsidP="00111843">
      <w:pPr>
        <w:rPr>
          <w:rFonts w:ascii="Myriad Pro" w:hAnsi="Myriad Pro"/>
        </w:rPr>
      </w:pPr>
      <w:r w:rsidRPr="00CE6EAA">
        <w:rPr>
          <w:rFonts w:ascii="Myriad Pro" w:hAnsi="Myriad Pro"/>
          <w:b/>
        </w:rPr>
        <w:t>Contents of this file</w:t>
      </w:r>
      <w:r w:rsidR="00E43D2D">
        <w:rPr>
          <w:rFonts w:ascii="Myriad Pro" w:hAnsi="Myriad Pro"/>
          <w:b/>
        </w:rPr>
        <w:t xml:space="preserve"> </w:t>
      </w:r>
    </w:p>
    <w:p w14:paraId="4F4816B4" w14:textId="77777777" w:rsidR="000379DA" w:rsidRDefault="000379DA" w:rsidP="000F38D6">
      <w:pPr>
        <w:rPr>
          <w:rFonts w:ascii="Myriad Pro" w:hAnsi="Myriad Pro"/>
          <w:sz w:val="22"/>
          <w:szCs w:val="22"/>
        </w:rPr>
      </w:pPr>
    </w:p>
    <w:p w14:paraId="4835D108" w14:textId="57756F9F" w:rsidR="000F38D6" w:rsidRDefault="00943571" w:rsidP="000F38D6">
      <w:pPr>
        <w:rPr>
          <w:rFonts w:ascii="Myriad Pro" w:hAnsi="Myriad Pro"/>
          <w:sz w:val="22"/>
          <w:szCs w:val="22"/>
        </w:rPr>
      </w:pPr>
      <w:r>
        <w:rPr>
          <w:rFonts w:ascii="Myriad Pro" w:hAnsi="Myriad Pro"/>
          <w:sz w:val="22"/>
          <w:szCs w:val="22"/>
        </w:rPr>
        <w:t xml:space="preserve">Figure S1. </w:t>
      </w:r>
      <w:r w:rsidRPr="00943571">
        <w:rPr>
          <w:rFonts w:ascii="Myriad Pro" w:hAnsi="Myriad Pro"/>
          <w:sz w:val="22"/>
          <w:szCs w:val="22"/>
        </w:rPr>
        <w:t>Gravity map of Blanco transform fault system (BTFS) in the Northeast Pacific</w:t>
      </w:r>
      <w:r>
        <w:rPr>
          <w:rFonts w:ascii="Myriad Pro" w:hAnsi="Myriad Pro"/>
          <w:sz w:val="22"/>
          <w:szCs w:val="22"/>
        </w:rPr>
        <w:t>.</w:t>
      </w:r>
    </w:p>
    <w:p w14:paraId="39B8BA14" w14:textId="12117F7C" w:rsidR="00943571" w:rsidRDefault="00943571" w:rsidP="000F38D6">
      <w:pPr>
        <w:rPr>
          <w:rFonts w:ascii="Myriad Pro" w:hAnsi="Myriad Pro"/>
          <w:sz w:val="22"/>
          <w:szCs w:val="22"/>
        </w:rPr>
      </w:pPr>
      <w:r>
        <w:rPr>
          <w:rFonts w:ascii="Myriad Pro" w:hAnsi="Myriad Pro"/>
          <w:sz w:val="22"/>
          <w:szCs w:val="22"/>
        </w:rPr>
        <w:t xml:space="preserve">Figure S2. </w:t>
      </w:r>
      <w:r w:rsidRPr="00943571">
        <w:rPr>
          <w:rFonts w:ascii="Myriad Pro" w:hAnsi="Myriad Pro"/>
          <w:sz w:val="22"/>
          <w:szCs w:val="22"/>
        </w:rPr>
        <w:t>Distribution of the OBS stations used in this study</w:t>
      </w:r>
      <w:r>
        <w:rPr>
          <w:rFonts w:ascii="Myriad Pro" w:hAnsi="Myriad Pro"/>
          <w:sz w:val="22"/>
          <w:szCs w:val="22"/>
        </w:rPr>
        <w:t>.</w:t>
      </w:r>
    </w:p>
    <w:p w14:paraId="5FAB67F4" w14:textId="69088A2B" w:rsidR="00943571" w:rsidRDefault="00943571" w:rsidP="000F38D6">
      <w:pPr>
        <w:rPr>
          <w:rFonts w:ascii="Myriad Pro" w:hAnsi="Myriad Pro"/>
          <w:sz w:val="22"/>
          <w:szCs w:val="22"/>
        </w:rPr>
      </w:pPr>
      <w:r>
        <w:rPr>
          <w:rFonts w:ascii="Myriad Pro" w:hAnsi="Myriad Pro"/>
          <w:sz w:val="22"/>
          <w:szCs w:val="22"/>
        </w:rPr>
        <w:t xml:space="preserve">Figure S3. </w:t>
      </w:r>
      <w:r w:rsidRPr="00943571">
        <w:rPr>
          <w:rFonts w:ascii="Myriad Pro" w:hAnsi="Myriad Pro"/>
          <w:sz w:val="22"/>
          <w:szCs w:val="22"/>
        </w:rPr>
        <w:t>Seismicity catalog constructed in this study for precise relocation</w:t>
      </w:r>
      <w:r>
        <w:rPr>
          <w:rFonts w:ascii="Myriad Pro" w:hAnsi="Myriad Pro"/>
          <w:sz w:val="22"/>
          <w:szCs w:val="22"/>
        </w:rPr>
        <w:t>.</w:t>
      </w:r>
    </w:p>
    <w:p w14:paraId="07A98C69" w14:textId="0BCC0137" w:rsidR="00943571" w:rsidRDefault="00943571" w:rsidP="000F38D6">
      <w:pPr>
        <w:rPr>
          <w:rFonts w:ascii="Myriad Pro" w:hAnsi="Myriad Pro"/>
          <w:sz w:val="22"/>
          <w:szCs w:val="22"/>
        </w:rPr>
      </w:pPr>
      <w:r w:rsidRPr="00943571">
        <w:rPr>
          <w:rFonts w:ascii="Myriad Pro" w:hAnsi="Myriad Pro"/>
          <w:sz w:val="22"/>
          <w:szCs w:val="22"/>
        </w:rPr>
        <w:t>Figure S</w:t>
      </w:r>
      <w:r>
        <w:rPr>
          <w:rFonts w:ascii="Myriad Pro" w:hAnsi="Myriad Pro"/>
          <w:sz w:val="22"/>
          <w:szCs w:val="22"/>
        </w:rPr>
        <w:t>4</w:t>
      </w:r>
      <w:r w:rsidRPr="00943571">
        <w:rPr>
          <w:rFonts w:ascii="Myriad Pro" w:hAnsi="Myriad Pro"/>
          <w:sz w:val="22"/>
          <w:szCs w:val="22"/>
        </w:rPr>
        <w:t>.</w:t>
      </w:r>
      <w:r w:rsidR="00706882" w:rsidRPr="00706882">
        <w:rPr>
          <w:rFonts w:ascii="Myriad Pro" w:hAnsi="Myriad Pro"/>
          <w:sz w:val="22"/>
          <w:szCs w:val="22"/>
        </w:rPr>
        <w:t xml:space="preserve"> Station corrections for P- and S- phase onsets</w:t>
      </w:r>
      <w:r w:rsidR="00706882">
        <w:rPr>
          <w:rFonts w:ascii="Myriad Pro" w:hAnsi="Myriad Pro"/>
          <w:sz w:val="22"/>
          <w:szCs w:val="22"/>
        </w:rPr>
        <w:t>.</w:t>
      </w:r>
    </w:p>
    <w:p w14:paraId="23F4A839" w14:textId="5060C53B" w:rsidR="000379DA" w:rsidRDefault="00706882" w:rsidP="000F38D6">
      <w:pPr>
        <w:rPr>
          <w:rFonts w:ascii="Myriad Pro" w:hAnsi="Myriad Pro"/>
          <w:sz w:val="22"/>
          <w:szCs w:val="22"/>
        </w:rPr>
      </w:pPr>
      <w:r w:rsidRPr="00943571">
        <w:rPr>
          <w:rFonts w:ascii="Myriad Pro" w:hAnsi="Myriad Pro"/>
          <w:sz w:val="22"/>
          <w:szCs w:val="22"/>
        </w:rPr>
        <w:t>Figure S</w:t>
      </w:r>
      <w:r>
        <w:rPr>
          <w:rFonts w:ascii="Myriad Pro" w:hAnsi="Myriad Pro"/>
          <w:sz w:val="22"/>
          <w:szCs w:val="22"/>
        </w:rPr>
        <w:t>5</w:t>
      </w:r>
      <w:r w:rsidRPr="00943571">
        <w:rPr>
          <w:rFonts w:ascii="Myriad Pro" w:hAnsi="Myriad Pro"/>
          <w:sz w:val="22"/>
          <w:szCs w:val="22"/>
        </w:rPr>
        <w:t>.</w:t>
      </w:r>
      <w:r w:rsidRPr="00706882">
        <w:t xml:space="preserve"> </w:t>
      </w:r>
      <w:r w:rsidR="000379DA" w:rsidRPr="000379DA">
        <w:rPr>
          <w:rFonts w:ascii="Myriad Pro" w:hAnsi="Myriad Pro"/>
          <w:sz w:val="22"/>
          <w:szCs w:val="22"/>
        </w:rPr>
        <w:t>Comparison of the local and moment magnitudes for the events that are included in both NEIC and our local catalogs.</w:t>
      </w:r>
    </w:p>
    <w:p w14:paraId="6CFCA2A7" w14:textId="145D398C" w:rsidR="00706882" w:rsidRDefault="00706882" w:rsidP="000F38D6">
      <w:pPr>
        <w:rPr>
          <w:rFonts w:ascii="Myriad Pro" w:hAnsi="Myriad Pro"/>
          <w:sz w:val="22"/>
          <w:szCs w:val="22"/>
        </w:rPr>
      </w:pPr>
      <w:r w:rsidRPr="00943571">
        <w:rPr>
          <w:rFonts w:ascii="Myriad Pro" w:hAnsi="Myriad Pro"/>
          <w:sz w:val="22"/>
          <w:szCs w:val="22"/>
        </w:rPr>
        <w:t>Figure S</w:t>
      </w:r>
      <w:r>
        <w:rPr>
          <w:rFonts w:ascii="Myriad Pro" w:hAnsi="Myriad Pro"/>
          <w:sz w:val="22"/>
          <w:szCs w:val="22"/>
        </w:rPr>
        <w:t>6</w:t>
      </w:r>
      <w:r w:rsidRPr="00943571">
        <w:rPr>
          <w:rFonts w:ascii="Myriad Pro" w:hAnsi="Myriad Pro"/>
          <w:sz w:val="22"/>
          <w:szCs w:val="22"/>
        </w:rPr>
        <w:t>.</w:t>
      </w:r>
      <w:r>
        <w:rPr>
          <w:rFonts w:ascii="Myriad Pro" w:hAnsi="Myriad Pro"/>
          <w:sz w:val="22"/>
          <w:szCs w:val="22"/>
        </w:rPr>
        <w:t xml:space="preserve"> </w:t>
      </w:r>
      <w:r w:rsidR="000379DA" w:rsidRPr="000379DA">
        <w:rPr>
          <w:rFonts w:ascii="Myriad Pro" w:hAnsi="Myriad Pro"/>
          <w:sz w:val="22"/>
          <w:szCs w:val="22"/>
        </w:rPr>
        <w:t>Comparison of the focal mechanisms for the 7 events that are included in both GCMT and our local catalogs.</w:t>
      </w:r>
    </w:p>
    <w:p w14:paraId="3AE9E0C7" w14:textId="6A0A7F87" w:rsidR="00CD32AA" w:rsidRDefault="00CD32AA" w:rsidP="000F38D6">
      <w:pPr>
        <w:rPr>
          <w:rFonts w:ascii="Myriad Pro" w:hAnsi="Myriad Pro"/>
          <w:sz w:val="22"/>
          <w:szCs w:val="22"/>
        </w:rPr>
      </w:pPr>
      <w:r w:rsidRPr="00CD32AA">
        <w:rPr>
          <w:rFonts w:ascii="Myriad Pro" w:hAnsi="Myriad Pro"/>
          <w:sz w:val="22"/>
          <w:szCs w:val="22"/>
        </w:rPr>
        <w:t>Figure S7. Focal mechanisms of 84 local events recorded by the OBS array.</w:t>
      </w:r>
    </w:p>
    <w:p w14:paraId="2FCB40F3" w14:textId="7B2F1745" w:rsidR="000379DA" w:rsidRDefault="000379DA" w:rsidP="000F38D6">
      <w:pPr>
        <w:rPr>
          <w:rFonts w:ascii="Myriad Pro" w:hAnsi="Myriad Pro"/>
          <w:sz w:val="22"/>
          <w:szCs w:val="22"/>
        </w:rPr>
      </w:pPr>
      <w:r w:rsidRPr="000379DA">
        <w:rPr>
          <w:rFonts w:ascii="Myriad Pro" w:hAnsi="Myriad Pro"/>
          <w:sz w:val="22"/>
          <w:szCs w:val="22"/>
        </w:rPr>
        <w:t>Figure S8. P- and S-phase residuals of the location procedures.</w:t>
      </w:r>
    </w:p>
    <w:p w14:paraId="589CA8C0" w14:textId="267384FC" w:rsidR="000379DA" w:rsidRDefault="000379DA" w:rsidP="000F38D6">
      <w:pPr>
        <w:rPr>
          <w:rFonts w:ascii="Myriad Pro" w:hAnsi="Myriad Pro"/>
          <w:sz w:val="22"/>
          <w:szCs w:val="22"/>
        </w:rPr>
      </w:pPr>
      <w:r w:rsidRPr="000379DA">
        <w:rPr>
          <w:rFonts w:ascii="Myriad Pro" w:hAnsi="Myriad Pro"/>
          <w:sz w:val="22"/>
          <w:szCs w:val="22"/>
        </w:rPr>
        <w:t>Figure S9. Wadati diagram of P-phase onsets versus S-phase onsets</w:t>
      </w:r>
      <w:r>
        <w:rPr>
          <w:rFonts w:ascii="Myriad Pro" w:hAnsi="Myriad Pro"/>
          <w:sz w:val="22"/>
          <w:szCs w:val="22"/>
        </w:rPr>
        <w:t>.</w:t>
      </w:r>
    </w:p>
    <w:p w14:paraId="3E05EDF0" w14:textId="217425A9" w:rsidR="000379DA" w:rsidRDefault="000379DA" w:rsidP="000F38D6">
      <w:pPr>
        <w:rPr>
          <w:rFonts w:ascii="Myriad Pro" w:hAnsi="Myriad Pro"/>
          <w:sz w:val="22"/>
          <w:szCs w:val="22"/>
        </w:rPr>
      </w:pPr>
      <w:r w:rsidRPr="000379DA">
        <w:rPr>
          <w:rFonts w:ascii="Myriad Pro" w:hAnsi="Myriad Pro"/>
          <w:sz w:val="22"/>
          <w:szCs w:val="22"/>
        </w:rPr>
        <w:t>Figure S10. Temporal evolution of the recorded local seismicity of the BTFS.</w:t>
      </w:r>
    </w:p>
    <w:p w14:paraId="1D50C42B" w14:textId="3ADB3C58" w:rsidR="000379DA" w:rsidRDefault="000379DA" w:rsidP="000F38D6">
      <w:pPr>
        <w:rPr>
          <w:rFonts w:ascii="Myriad Pro" w:hAnsi="Myriad Pro"/>
          <w:sz w:val="22"/>
          <w:szCs w:val="22"/>
        </w:rPr>
      </w:pPr>
      <w:r w:rsidRPr="000379DA">
        <w:rPr>
          <w:rFonts w:ascii="Myriad Pro" w:hAnsi="Myriad Pro"/>
          <w:sz w:val="22"/>
          <w:szCs w:val="22"/>
        </w:rPr>
        <w:t>Figure S11. Waveform recordings of the Earthquake swarm at EBD</w:t>
      </w:r>
      <w:r>
        <w:rPr>
          <w:rFonts w:ascii="Myriad Pro" w:hAnsi="Myriad Pro"/>
          <w:sz w:val="22"/>
          <w:szCs w:val="22"/>
        </w:rPr>
        <w:t>.</w:t>
      </w:r>
      <w:r w:rsidRPr="000379DA">
        <w:rPr>
          <w:rFonts w:ascii="Myriad Pro" w:hAnsi="Myriad Pro"/>
          <w:sz w:val="22"/>
          <w:szCs w:val="22"/>
        </w:rPr>
        <w:t xml:space="preserve"> </w:t>
      </w:r>
    </w:p>
    <w:p w14:paraId="2E862D5F" w14:textId="248183F2" w:rsidR="000379DA" w:rsidRDefault="000379DA" w:rsidP="000F38D6">
      <w:pPr>
        <w:rPr>
          <w:rFonts w:ascii="Myriad Pro" w:hAnsi="Myriad Pro"/>
          <w:sz w:val="22"/>
          <w:szCs w:val="22"/>
        </w:rPr>
      </w:pPr>
      <w:r w:rsidRPr="000379DA">
        <w:rPr>
          <w:rFonts w:ascii="Myriad Pro" w:hAnsi="Myriad Pro"/>
          <w:sz w:val="22"/>
          <w:szCs w:val="22"/>
        </w:rPr>
        <w:t xml:space="preserve">Figure S12. Focal mechanisms from </w:t>
      </w:r>
      <w:r>
        <w:rPr>
          <w:rFonts w:ascii="Myriad Pro" w:hAnsi="Myriad Pro"/>
          <w:sz w:val="22"/>
          <w:szCs w:val="22"/>
        </w:rPr>
        <w:t>the</w:t>
      </w:r>
      <w:r w:rsidRPr="000379DA">
        <w:rPr>
          <w:rFonts w:ascii="Myriad Pro" w:hAnsi="Myriad Pro"/>
          <w:sz w:val="22"/>
          <w:szCs w:val="22"/>
        </w:rPr>
        <w:t xml:space="preserve"> ISC-EHB</w:t>
      </w:r>
      <w:r>
        <w:rPr>
          <w:rFonts w:ascii="Myriad Pro" w:hAnsi="Myriad Pro"/>
          <w:sz w:val="22"/>
          <w:szCs w:val="22"/>
        </w:rPr>
        <w:t>,</w:t>
      </w:r>
      <w:r w:rsidRPr="000379DA">
        <w:rPr>
          <w:rFonts w:ascii="Myriad Pro" w:hAnsi="Myriad Pro"/>
          <w:sz w:val="22"/>
          <w:szCs w:val="22"/>
        </w:rPr>
        <w:t xml:space="preserve"> GCMT</w:t>
      </w:r>
      <w:r>
        <w:rPr>
          <w:rFonts w:ascii="Myriad Pro" w:hAnsi="Myriad Pro"/>
          <w:sz w:val="22"/>
          <w:szCs w:val="22"/>
        </w:rPr>
        <w:t xml:space="preserve">, </w:t>
      </w:r>
      <w:r w:rsidRPr="000379DA">
        <w:rPr>
          <w:rFonts w:ascii="Myriad Pro" w:hAnsi="Myriad Pro"/>
          <w:sz w:val="22"/>
          <w:szCs w:val="22"/>
        </w:rPr>
        <w:t>RMT and our local catalog</w:t>
      </w:r>
      <w:r>
        <w:rPr>
          <w:rFonts w:ascii="Myriad Pro" w:hAnsi="Myriad Pro"/>
          <w:sz w:val="22"/>
          <w:szCs w:val="22"/>
        </w:rPr>
        <w:t>.</w:t>
      </w:r>
      <w:r w:rsidRPr="000379DA">
        <w:rPr>
          <w:rFonts w:ascii="Myriad Pro" w:hAnsi="Myriad Pro"/>
          <w:sz w:val="22"/>
          <w:szCs w:val="22"/>
        </w:rPr>
        <w:t xml:space="preserve"> </w:t>
      </w:r>
    </w:p>
    <w:p w14:paraId="1DE8197F" w14:textId="0BCBA206" w:rsidR="000379DA" w:rsidRDefault="000379DA" w:rsidP="000F38D6">
      <w:pPr>
        <w:rPr>
          <w:rFonts w:ascii="Myriad Pro" w:hAnsi="Myriad Pro"/>
          <w:sz w:val="22"/>
          <w:szCs w:val="22"/>
        </w:rPr>
      </w:pPr>
      <w:r w:rsidRPr="000379DA">
        <w:rPr>
          <w:rFonts w:ascii="Myriad Pro" w:hAnsi="Myriad Pro"/>
          <w:sz w:val="22"/>
          <w:szCs w:val="22"/>
        </w:rPr>
        <w:t>Figure S13. Examples of focal mechanisms of the local earthquakes with at least 10 first-motion polarities of P-phase onsets.</w:t>
      </w:r>
    </w:p>
    <w:p w14:paraId="1E138411" w14:textId="22871FE5" w:rsidR="000379DA" w:rsidRDefault="000379DA" w:rsidP="000F38D6">
      <w:pPr>
        <w:rPr>
          <w:rFonts w:ascii="Myriad Pro" w:hAnsi="Myriad Pro"/>
          <w:sz w:val="22"/>
          <w:szCs w:val="22"/>
        </w:rPr>
      </w:pPr>
      <w:r w:rsidRPr="000379DA">
        <w:rPr>
          <w:rFonts w:ascii="Myriad Pro" w:hAnsi="Myriad Pro"/>
          <w:sz w:val="22"/>
          <w:szCs w:val="22"/>
        </w:rPr>
        <w:t>Figure S14. Ternary plot for the Focal mechanisms along the BTFS</w:t>
      </w:r>
      <w:r>
        <w:rPr>
          <w:rFonts w:ascii="Myriad Pro" w:hAnsi="Myriad Pro"/>
          <w:sz w:val="22"/>
          <w:szCs w:val="22"/>
        </w:rPr>
        <w:t>.</w:t>
      </w:r>
    </w:p>
    <w:p w14:paraId="284C0C8D" w14:textId="26EBFA6D" w:rsidR="003164FA" w:rsidRDefault="003164FA" w:rsidP="00111843">
      <w:pPr>
        <w:ind w:left="720"/>
        <w:rPr>
          <w:rFonts w:ascii="Myriad Pro" w:hAnsi="Myriad Pro"/>
          <w:sz w:val="22"/>
          <w:szCs w:val="22"/>
        </w:rPr>
      </w:pPr>
    </w:p>
    <w:p w14:paraId="45F2F047" w14:textId="77777777" w:rsidR="000379DA" w:rsidRPr="00CE6EAA" w:rsidRDefault="000379DA" w:rsidP="00111843">
      <w:pPr>
        <w:ind w:left="720"/>
        <w:rPr>
          <w:rFonts w:ascii="Myriad Pro" w:hAnsi="Myriad Pro"/>
          <w:sz w:val="22"/>
          <w:szCs w:val="22"/>
        </w:rPr>
      </w:pPr>
    </w:p>
    <w:p w14:paraId="3343B9AD" w14:textId="05DF2B13" w:rsidR="00111843" w:rsidRPr="00E40896" w:rsidRDefault="00111843" w:rsidP="00111843">
      <w:pPr>
        <w:rPr>
          <w:rFonts w:ascii="Myriad Pro Light" w:hAnsi="Myriad Pro Light"/>
          <w:b/>
        </w:rPr>
      </w:pPr>
      <w:r w:rsidRPr="00CE6EAA">
        <w:rPr>
          <w:rFonts w:ascii="Myriad Pro" w:hAnsi="Myriad Pro"/>
          <w:b/>
        </w:rPr>
        <w:t>Additional Supporting Information (Files uploaded separately)</w:t>
      </w:r>
    </w:p>
    <w:p w14:paraId="45D8BD89" w14:textId="77777777" w:rsidR="000379DA" w:rsidRDefault="000379DA" w:rsidP="000379DA">
      <w:pPr>
        <w:pStyle w:val="SMcaption"/>
        <w:rPr>
          <w:rFonts w:ascii="Myriad Pro" w:hAnsi="Myriad Pro"/>
          <w:sz w:val="22"/>
          <w:szCs w:val="22"/>
        </w:rPr>
      </w:pPr>
    </w:p>
    <w:p w14:paraId="32CE9E2D" w14:textId="1B9BDF78" w:rsidR="003E1980" w:rsidRDefault="00111843" w:rsidP="000379DA">
      <w:pPr>
        <w:pStyle w:val="SMcaption"/>
        <w:rPr>
          <w:rFonts w:ascii="Myriad Pro" w:hAnsi="Myriad Pro"/>
          <w:sz w:val="22"/>
          <w:szCs w:val="22"/>
        </w:rPr>
      </w:pPr>
      <w:r w:rsidRPr="00CE6EAA">
        <w:rPr>
          <w:rFonts w:ascii="Myriad Pro" w:hAnsi="Myriad Pro"/>
          <w:sz w:val="22"/>
          <w:szCs w:val="22"/>
        </w:rPr>
        <w:t>Caption for Tables S1</w:t>
      </w:r>
    </w:p>
    <w:p w14:paraId="20B3BFF7" w14:textId="716D5066" w:rsidR="000F38D6" w:rsidRDefault="000F38D6" w:rsidP="000F38D6">
      <w:pPr>
        <w:pStyle w:val="SMcaption"/>
        <w:rPr>
          <w:rFonts w:ascii="Myriad Pro" w:hAnsi="Myriad Pro"/>
          <w:sz w:val="22"/>
          <w:szCs w:val="22"/>
        </w:rPr>
      </w:pPr>
    </w:p>
    <w:p w14:paraId="09B2487A" w14:textId="179327B2" w:rsidR="000F38D6" w:rsidRDefault="000F38D6" w:rsidP="000F38D6">
      <w:pPr>
        <w:pStyle w:val="SMcaption"/>
        <w:rPr>
          <w:rFonts w:ascii="Myriad Pro" w:hAnsi="Myriad Pro"/>
          <w:sz w:val="22"/>
          <w:szCs w:val="22"/>
        </w:rPr>
      </w:pPr>
    </w:p>
    <w:p w14:paraId="7366B4A2" w14:textId="77777777" w:rsidR="00D10CC0" w:rsidRDefault="00B805B7" w:rsidP="00D10CC0">
      <w:pPr>
        <w:pStyle w:val="SMHeading"/>
        <w:jc w:val="center"/>
        <w:rPr>
          <w:rFonts w:ascii="Myriad Pro" w:hAnsi="Myriad Pro"/>
          <w:sz w:val="22"/>
          <w:szCs w:val="22"/>
        </w:rPr>
      </w:pPr>
      <w:r>
        <w:rPr>
          <w:rFonts w:ascii="Myriad Pro" w:hAnsi="Myriad Pro"/>
          <w:noProof/>
          <w:sz w:val="22"/>
          <w:szCs w:val="22"/>
        </w:rPr>
        <w:lastRenderedPageBreak/>
        <w:drawing>
          <wp:inline distT="0" distB="0" distL="0" distR="0" wp14:anchorId="2B304256" wp14:editId="12109042">
            <wp:extent cx="5254063" cy="5948519"/>
            <wp:effectExtent l="0" t="0" r="381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54063" cy="5948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30BF5" w14:textId="368D535F" w:rsidR="003E1980" w:rsidRPr="00D04BB7" w:rsidRDefault="00227D86" w:rsidP="003E1980">
      <w:pPr>
        <w:pStyle w:val="SMHeading"/>
        <w:rPr>
          <w:rFonts w:ascii="Myriad Pro" w:hAnsi="Myriad Pro"/>
          <w:b w:val="0"/>
          <w:bCs w:val="0"/>
          <w:sz w:val="22"/>
          <w:szCs w:val="22"/>
        </w:rPr>
      </w:pPr>
      <w:r w:rsidRPr="005314B5">
        <w:rPr>
          <w:rFonts w:ascii="Myriad Pro" w:hAnsi="Myriad Pro"/>
          <w:sz w:val="22"/>
          <w:szCs w:val="22"/>
        </w:rPr>
        <w:t>Figure S1</w:t>
      </w:r>
      <w:r w:rsidR="003E1980" w:rsidRPr="005314B5">
        <w:rPr>
          <w:rFonts w:ascii="Myriad Pro" w:hAnsi="Myriad Pro"/>
          <w:sz w:val="22"/>
          <w:szCs w:val="22"/>
        </w:rPr>
        <w:t xml:space="preserve">. </w:t>
      </w:r>
      <w:r w:rsidR="007010BC">
        <w:rPr>
          <w:rFonts w:ascii="Myriad Pro" w:hAnsi="Myriad Pro"/>
          <w:b w:val="0"/>
          <w:sz w:val="22"/>
          <w:szCs w:val="22"/>
        </w:rPr>
        <w:t>Gravity map (</w:t>
      </w:r>
      <w:r w:rsidR="005E1F9A" w:rsidRPr="005E1F9A">
        <w:rPr>
          <w:rFonts w:ascii="Myriad Pro" w:hAnsi="Myriad Pro"/>
          <w:b w:val="0"/>
          <w:sz w:val="22"/>
          <w:szCs w:val="22"/>
        </w:rPr>
        <w:t>Sandwell</w:t>
      </w:r>
      <w:r w:rsidR="005E1F9A">
        <w:rPr>
          <w:rFonts w:ascii="Myriad Pro" w:hAnsi="Myriad Pro"/>
          <w:b w:val="0"/>
          <w:sz w:val="22"/>
          <w:szCs w:val="22"/>
        </w:rPr>
        <w:t xml:space="preserve"> et al., 2014</w:t>
      </w:r>
      <w:r w:rsidR="007010BC">
        <w:rPr>
          <w:rFonts w:ascii="Myriad Pro" w:hAnsi="Myriad Pro"/>
          <w:b w:val="0"/>
          <w:sz w:val="22"/>
          <w:szCs w:val="22"/>
        </w:rPr>
        <w:t xml:space="preserve">) of the </w:t>
      </w:r>
      <w:r w:rsidR="000F38D6">
        <w:rPr>
          <w:rFonts w:ascii="Myriad Pro" w:hAnsi="Myriad Pro"/>
          <w:b w:val="0"/>
          <w:sz w:val="22"/>
          <w:szCs w:val="22"/>
        </w:rPr>
        <w:t xml:space="preserve">350-km-long </w:t>
      </w:r>
      <w:r w:rsidR="007010BC">
        <w:rPr>
          <w:rFonts w:ascii="Myriad Pro" w:hAnsi="Myriad Pro"/>
          <w:b w:val="0"/>
          <w:sz w:val="22"/>
          <w:szCs w:val="22"/>
        </w:rPr>
        <w:t>Blanco transform fault system (BTFS) in the Northeast Pacific</w:t>
      </w:r>
      <w:r w:rsidR="000F38D6">
        <w:rPr>
          <w:rFonts w:ascii="Myriad Pro" w:hAnsi="Myriad Pro"/>
          <w:b w:val="0"/>
          <w:sz w:val="22"/>
          <w:szCs w:val="22"/>
        </w:rPr>
        <w:t xml:space="preserve">, indicating no fracture zone in the west and </w:t>
      </w:r>
      <w:r w:rsidR="00943571">
        <w:rPr>
          <w:rFonts w:ascii="Myriad Pro" w:hAnsi="Myriad Pro"/>
          <w:b w:val="0"/>
          <w:sz w:val="22"/>
          <w:szCs w:val="22"/>
        </w:rPr>
        <w:t xml:space="preserve">a </w:t>
      </w:r>
      <w:r w:rsidR="000F38D6">
        <w:rPr>
          <w:rFonts w:ascii="Myriad Pro" w:hAnsi="Myriad Pro"/>
          <w:b w:val="0"/>
          <w:sz w:val="22"/>
          <w:szCs w:val="22"/>
        </w:rPr>
        <w:t>short fracture zone trace</w:t>
      </w:r>
      <w:r w:rsidR="00943571">
        <w:rPr>
          <w:rFonts w:ascii="Myriad Pro" w:hAnsi="Myriad Pro"/>
          <w:b w:val="0"/>
          <w:sz w:val="22"/>
          <w:szCs w:val="22"/>
        </w:rPr>
        <w:t xml:space="preserve"> developed recently</w:t>
      </w:r>
      <w:r w:rsidR="000F38D6">
        <w:rPr>
          <w:rFonts w:ascii="Myriad Pro" w:hAnsi="Myriad Pro"/>
          <w:b w:val="0"/>
          <w:sz w:val="22"/>
          <w:szCs w:val="22"/>
        </w:rPr>
        <w:t xml:space="preserve"> in the east (</w:t>
      </w:r>
      <w:r w:rsidR="00943571">
        <w:rPr>
          <w:rFonts w:ascii="Myriad Pro" w:hAnsi="Myriad Pro"/>
          <w:b w:val="0"/>
          <w:sz w:val="22"/>
          <w:szCs w:val="22"/>
        </w:rPr>
        <w:t xml:space="preserve">around </w:t>
      </w:r>
      <w:r w:rsidR="000F38D6">
        <w:rPr>
          <w:rFonts w:ascii="Myriad Pro" w:hAnsi="Myriad Pro"/>
          <w:b w:val="0"/>
          <w:sz w:val="22"/>
          <w:szCs w:val="22"/>
        </w:rPr>
        <w:t>126° W)</w:t>
      </w:r>
      <w:r w:rsidR="00943571">
        <w:rPr>
          <w:rFonts w:ascii="Myriad Pro" w:hAnsi="Myriad Pro"/>
          <w:b w:val="0"/>
          <w:sz w:val="22"/>
          <w:szCs w:val="22"/>
        </w:rPr>
        <w:t>.</w:t>
      </w:r>
      <w:r w:rsidR="00112C5B" w:rsidRPr="005314B5">
        <w:rPr>
          <w:rFonts w:ascii="Myriad Pro" w:hAnsi="Myriad Pro"/>
          <w:sz w:val="22"/>
          <w:szCs w:val="22"/>
        </w:rPr>
        <w:t xml:space="preserve"> </w:t>
      </w:r>
    </w:p>
    <w:p w14:paraId="076532CA" w14:textId="505A30DF" w:rsidR="005012CF" w:rsidRDefault="005012CF">
      <w:pPr>
        <w:rPr>
          <w:rFonts w:ascii="Myriad Pro" w:hAnsi="Myriad Pro"/>
          <w:b/>
          <w:bCs/>
          <w:kern w:val="32"/>
          <w:sz w:val="22"/>
          <w:szCs w:val="22"/>
        </w:rPr>
      </w:pPr>
      <w:r>
        <w:rPr>
          <w:rFonts w:ascii="Myriad Pro" w:hAnsi="Myriad Pro"/>
          <w:sz w:val="22"/>
          <w:szCs w:val="22"/>
        </w:rPr>
        <w:br w:type="page"/>
      </w:r>
    </w:p>
    <w:p w14:paraId="2F11AB69" w14:textId="62A2AA2E" w:rsidR="005012CF" w:rsidRDefault="005012CF" w:rsidP="005012CF">
      <w:pPr>
        <w:pStyle w:val="SMHeading"/>
        <w:jc w:val="center"/>
        <w:rPr>
          <w:rFonts w:ascii="Myriad Pro" w:hAnsi="Myriad Pro"/>
          <w:sz w:val="22"/>
          <w:szCs w:val="22"/>
        </w:rPr>
      </w:pPr>
      <w:r>
        <w:rPr>
          <w:rFonts w:ascii="Myriad Pro" w:hAnsi="Myriad Pro"/>
          <w:noProof/>
          <w:sz w:val="22"/>
          <w:szCs w:val="22"/>
        </w:rPr>
        <w:lastRenderedPageBreak/>
        <w:drawing>
          <wp:inline distT="0" distB="0" distL="0" distR="0" wp14:anchorId="15678C9E" wp14:editId="6655F317">
            <wp:extent cx="4198775" cy="2678177"/>
            <wp:effectExtent l="0" t="0" r="0" b="825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208694" cy="2684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C9048" w14:textId="149D7AC7" w:rsidR="005012CF" w:rsidRDefault="005012CF" w:rsidP="005012CF">
      <w:pPr>
        <w:pStyle w:val="SMHeading"/>
        <w:rPr>
          <w:rFonts w:ascii="Myriad Pro" w:hAnsi="Myriad Pro"/>
          <w:sz w:val="22"/>
          <w:szCs w:val="22"/>
        </w:rPr>
      </w:pPr>
      <w:r w:rsidRPr="005314B5">
        <w:rPr>
          <w:rFonts w:ascii="Myriad Pro" w:hAnsi="Myriad Pro"/>
          <w:sz w:val="22"/>
          <w:szCs w:val="22"/>
        </w:rPr>
        <w:t>Figure S</w:t>
      </w:r>
      <w:r>
        <w:rPr>
          <w:rFonts w:ascii="Myriad Pro" w:hAnsi="Myriad Pro"/>
          <w:sz w:val="22"/>
          <w:szCs w:val="22"/>
        </w:rPr>
        <w:t>2</w:t>
      </w:r>
      <w:r w:rsidRPr="005314B5">
        <w:rPr>
          <w:rFonts w:ascii="Myriad Pro" w:hAnsi="Myriad Pro"/>
          <w:sz w:val="22"/>
          <w:szCs w:val="22"/>
        </w:rPr>
        <w:t xml:space="preserve">. </w:t>
      </w:r>
      <w:r w:rsidRPr="005012CF">
        <w:rPr>
          <w:rFonts w:ascii="Myriad Pro" w:hAnsi="Myriad Pro"/>
          <w:b w:val="0"/>
          <w:sz w:val="22"/>
          <w:szCs w:val="22"/>
        </w:rPr>
        <w:t>Distribution of the OBS stations (labeled with station names) used in this study.</w:t>
      </w:r>
    </w:p>
    <w:p w14:paraId="14C5471A" w14:textId="53E9B129" w:rsidR="005012CF" w:rsidRDefault="005012CF">
      <w:pPr>
        <w:rPr>
          <w:rFonts w:ascii="Myriad Pro" w:hAnsi="Myriad Pro"/>
          <w:b/>
          <w:bCs/>
          <w:kern w:val="32"/>
          <w:sz w:val="22"/>
          <w:szCs w:val="22"/>
        </w:rPr>
      </w:pPr>
      <w:r>
        <w:rPr>
          <w:rFonts w:ascii="Myriad Pro" w:hAnsi="Myriad Pro"/>
          <w:sz w:val="22"/>
          <w:szCs w:val="22"/>
        </w:rPr>
        <w:br w:type="page"/>
      </w:r>
    </w:p>
    <w:p w14:paraId="3C833DDB" w14:textId="347E204C" w:rsidR="00D10CC0" w:rsidRDefault="00D10CC0" w:rsidP="00D10CC0">
      <w:pPr>
        <w:pStyle w:val="SMHeading"/>
        <w:jc w:val="center"/>
        <w:rPr>
          <w:rFonts w:ascii="Myriad Pro" w:hAnsi="Myriad Pro"/>
          <w:sz w:val="22"/>
          <w:szCs w:val="22"/>
        </w:rPr>
      </w:pPr>
      <w:r>
        <w:rPr>
          <w:rFonts w:ascii="Myriad Pro" w:hAnsi="Myriad Pro"/>
          <w:noProof/>
          <w:sz w:val="22"/>
          <w:szCs w:val="22"/>
        </w:rPr>
        <w:lastRenderedPageBreak/>
        <w:drawing>
          <wp:inline distT="0" distB="0" distL="0" distR="0" wp14:anchorId="2B7F865C" wp14:editId="70166A57">
            <wp:extent cx="5476621" cy="3820851"/>
            <wp:effectExtent l="0" t="0" r="0" b="825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76621" cy="3820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726BF" w14:textId="32E91EBD" w:rsidR="00CD32AA" w:rsidRDefault="00D10CC0" w:rsidP="00D10CC0">
      <w:pPr>
        <w:pStyle w:val="SMHeading"/>
        <w:rPr>
          <w:rFonts w:ascii="Myriad Pro" w:hAnsi="Myriad Pro"/>
          <w:sz w:val="22"/>
          <w:szCs w:val="22"/>
        </w:rPr>
      </w:pPr>
      <w:r w:rsidRPr="005314B5">
        <w:rPr>
          <w:rFonts w:ascii="Myriad Pro" w:hAnsi="Myriad Pro"/>
          <w:sz w:val="22"/>
          <w:szCs w:val="22"/>
        </w:rPr>
        <w:t>Figure S</w:t>
      </w:r>
      <w:r w:rsidR="005012CF">
        <w:rPr>
          <w:rFonts w:ascii="Myriad Pro" w:hAnsi="Myriad Pro"/>
          <w:sz w:val="22"/>
          <w:szCs w:val="22"/>
        </w:rPr>
        <w:t>3</w:t>
      </w:r>
      <w:r w:rsidRPr="005314B5">
        <w:rPr>
          <w:rFonts w:ascii="Myriad Pro" w:hAnsi="Myriad Pro"/>
          <w:sz w:val="22"/>
          <w:szCs w:val="22"/>
        </w:rPr>
        <w:t xml:space="preserve">. </w:t>
      </w:r>
      <w:bookmarkStart w:id="0" w:name="_Hlk127781638"/>
      <w:r w:rsidR="00943571">
        <w:rPr>
          <w:rFonts w:ascii="Myriad Pro" w:hAnsi="Myriad Pro"/>
          <w:b w:val="0"/>
          <w:sz w:val="22"/>
          <w:szCs w:val="22"/>
        </w:rPr>
        <w:t>S</w:t>
      </w:r>
      <w:r w:rsidRPr="004A07EE">
        <w:rPr>
          <w:rFonts w:ascii="Myriad Pro" w:hAnsi="Myriad Pro"/>
          <w:b w:val="0"/>
          <w:sz w:val="22"/>
          <w:szCs w:val="22"/>
        </w:rPr>
        <w:t xml:space="preserve">eismicity </w:t>
      </w:r>
      <w:r w:rsidR="00943571">
        <w:rPr>
          <w:rFonts w:ascii="Myriad Pro" w:hAnsi="Myriad Pro"/>
          <w:b w:val="0"/>
          <w:sz w:val="22"/>
          <w:szCs w:val="22"/>
        </w:rPr>
        <w:t>catalog constructed in this study for precise relocation</w:t>
      </w:r>
      <w:bookmarkEnd w:id="0"/>
      <w:r>
        <w:rPr>
          <w:rFonts w:ascii="Myriad Pro" w:hAnsi="Myriad Pro"/>
          <w:b w:val="0"/>
          <w:sz w:val="22"/>
          <w:szCs w:val="22"/>
        </w:rPr>
        <w:t>.</w:t>
      </w:r>
      <w:r w:rsidRPr="005314B5">
        <w:rPr>
          <w:rFonts w:ascii="Myriad Pro" w:hAnsi="Myriad Pro"/>
          <w:b w:val="0"/>
          <w:sz w:val="22"/>
          <w:szCs w:val="22"/>
        </w:rPr>
        <w:t xml:space="preserve"> </w:t>
      </w:r>
      <w:r w:rsidR="00CD32AA">
        <w:rPr>
          <w:rFonts w:ascii="Myriad Pro" w:hAnsi="Myriad Pro"/>
          <w:b w:val="0"/>
          <w:sz w:val="22"/>
          <w:szCs w:val="22"/>
        </w:rPr>
        <w:t>(</w:t>
      </w:r>
      <w:r w:rsidR="00CD32AA" w:rsidRPr="00CD32AA">
        <w:rPr>
          <w:rFonts w:ascii="Myriad Pro" w:hAnsi="Myriad Pro"/>
          <w:bCs w:val="0"/>
          <w:sz w:val="22"/>
          <w:szCs w:val="22"/>
        </w:rPr>
        <w:t>a</w:t>
      </w:r>
      <w:r w:rsidR="00CD32AA">
        <w:rPr>
          <w:rFonts w:ascii="Myriad Pro" w:hAnsi="Myriad Pro"/>
          <w:b w:val="0"/>
          <w:sz w:val="22"/>
          <w:szCs w:val="22"/>
        </w:rPr>
        <w:t>) Distribution of local events from the NEIC and the auto-detected catalogs along the entire BTFS. (</w:t>
      </w:r>
      <w:r w:rsidR="00CD32AA" w:rsidRPr="00CD32AA">
        <w:rPr>
          <w:rFonts w:ascii="Myriad Pro" w:hAnsi="Myriad Pro"/>
          <w:bCs w:val="0"/>
          <w:sz w:val="22"/>
          <w:szCs w:val="22"/>
        </w:rPr>
        <w:t>b</w:t>
      </w:r>
      <w:r w:rsidR="00CD32AA">
        <w:rPr>
          <w:rFonts w:ascii="Myriad Pro" w:hAnsi="Myriad Pro"/>
          <w:b w:val="0"/>
          <w:sz w:val="22"/>
          <w:szCs w:val="22"/>
        </w:rPr>
        <w:t xml:space="preserve">) Along-strike vertical profile showing the focal depth distribution. </w:t>
      </w:r>
      <w:r w:rsidR="00943571">
        <w:rPr>
          <w:rFonts w:ascii="Myriad Pro" w:hAnsi="Myriad Pro"/>
          <w:b w:val="0"/>
          <w:sz w:val="22"/>
          <w:szCs w:val="22"/>
        </w:rPr>
        <w:t>Red and yellow dots show the location of NEIC and auto-detected events, respectively.</w:t>
      </w:r>
      <w:r w:rsidRPr="005314B5">
        <w:rPr>
          <w:rFonts w:ascii="Myriad Pro" w:hAnsi="Myriad Pro"/>
          <w:sz w:val="22"/>
          <w:szCs w:val="22"/>
        </w:rPr>
        <w:t xml:space="preserve"> </w:t>
      </w:r>
    </w:p>
    <w:p w14:paraId="54E8D5CE" w14:textId="77777777" w:rsidR="00CD32AA" w:rsidRDefault="00CD32AA">
      <w:pPr>
        <w:rPr>
          <w:rFonts w:ascii="Myriad Pro" w:hAnsi="Myriad Pro"/>
          <w:b/>
          <w:bCs/>
          <w:kern w:val="32"/>
          <w:sz w:val="22"/>
          <w:szCs w:val="22"/>
        </w:rPr>
      </w:pPr>
      <w:r>
        <w:rPr>
          <w:rFonts w:ascii="Myriad Pro" w:hAnsi="Myriad Pro"/>
          <w:sz w:val="22"/>
          <w:szCs w:val="22"/>
        </w:rPr>
        <w:br w:type="page"/>
      </w:r>
    </w:p>
    <w:p w14:paraId="54BEF5CC" w14:textId="7157E99D" w:rsidR="006123AC" w:rsidRDefault="00707AEE" w:rsidP="006E42DB">
      <w:pPr>
        <w:pStyle w:val="SMHeading"/>
        <w:jc w:val="center"/>
        <w:rPr>
          <w:rFonts w:ascii="Myriad Pro" w:hAnsi="Myriad Pro"/>
          <w:sz w:val="22"/>
          <w:szCs w:val="22"/>
        </w:rPr>
      </w:pPr>
      <w:r>
        <w:rPr>
          <w:rFonts w:ascii="Myriad Pro" w:hAnsi="Myriad Pro"/>
          <w:noProof/>
          <w:sz w:val="22"/>
          <w:szCs w:val="22"/>
        </w:rPr>
        <w:lastRenderedPageBreak/>
        <w:drawing>
          <wp:inline distT="0" distB="0" distL="0" distR="0" wp14:anchorId="54AA25DE" wp14:editId="52860003">
            <wp:extent cx="4650013" cy="5138695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682134" cy="5174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D283A" w14:textId="5CAAECAE" w:rsidR="00D10CC0" w:rsidRDefault="00707AEE" w:rsidP="003E1980">
      <w:pPr>
        <w:pStyle w:val="SMHeading"/>
        <w:rPr>
          <w:rFonts w:ascii="Myriad Pro" w:hAnsi="Myriad Pro"/>
          <w:b w:val="0"/>
          <w:sz w:val="22"/>
          <w:szCs w:val="22"/>
        </w:rPr>
      </w:pPr>
      <w:r w:rsidRPr="005314B5">
        <w:rPr>
          <w:rFonts w:ascii="Myriad Pro" w:hAnsi="Myriad Pro"/>
          <w:sz w:val="22"/>
          <w:szCs w:val="22"/>
        </w:rPr>
        <w:t>Figure S</w:t>
      </w:r>
      <w:r w:rsidR="005012CF">
        <w:rPr>
          <w:rFonts w:ascii="Myriad Pro" w:hAnsi="Myriad Pro"/>
          <w:sz w:val="22"/>
          <w:szCs w:val="22"/>
        </w:rPr>
        <w:t>4</w:t>
      </w:r>
      <w:r w:rsidRPr="005314B5">
        <w:rPr>
          <w:rFonts w:ascii="Myriad Pro" w:hAnsi="Myriad Pro"/>
          <w:sz w:val="22"/>
          <w:szCs w:val="22"/>
        </w:rPr>
        <w:t xml:space="preserve">. </w:t>
      </w:r>
      <w:r w:rsidR="004A07EE" w:rsidRPr="004A07EE">
        <w:rPr>
          <w:rFonts w:ascii="Myriad Pro" w:hAnsi="Myriad Pro"/>
          <w:b w:val="0"/>
          <w:sz w:val="22"/>
          <w:szCs w:val="22"/>
        </w:rPr>
        <w:t xml:space="preserve">Station corrections for P- (panel </w:t>
      </w:r>
      <w:r w:rsidR="004A07EE" w:rsidRPr="004A07EE">
        <w:rPr>
          <w:rFonts w:ascii="Myriad Pro" w:hAnsi="Myriad Pro"/>
          <w:bCs w:val="0"/>
          <w:sz w:val="22"/>
          <w:szCs w:val="22"/>
        </w:rPr>
        <w:t>a</w:t>
      </w:r>
      <w:r w:rsidR="004A07EE" w:rsidRPr="004A07EE">
        <w:rPr>
          <w:rFonts w:ascii="Myriad Pro" w:hAnsi="Myriad Pro"/>
          <w:b w:val="0"/>
          <w:sz w:val="22"/>
          <w:szCs w:val="22"/>
        </w:rPr>
        <w:t xml:space="preserve">) and S- (panel </w:t>
      </w:r>
      <w:r w:rsidR="004A07EE" w:rsidRPr="004A07EE">
        <w:rPr>
          <w:rFonts w:ascii="Myriad Pro" w:hAnsi="Myriad Pro"/>
          <w:bCs w:val="0"/>
          <w:sz w:val="22"/>
          <w:szCs w:val="22"/>
        </w:rPr>
        <w:t>b</w:t>
      </w:r>
      <w:r w:rsidR="004A07EE" w:rsidRPr="004A07EE">
        <w:rPr>
          <w:rFonts w:ascii="Myriad Pro" w:hAnsi="Myriad Pro"/>
          <w:b w:val="0"/>
          <w:sz w:val="22"/>
          <w:szCs w:val="22"/>
        </w:rPr>
        <w:t>) phase onsets</w:t>
      </w:r>
      <w:r w:rsidR="006E42DB">
        <w:rPr>
          <w:rFonts w:ascii="Myriad Pro" w:hAnsi="Myriad Pro"/>
          <w:b w:val="0"/>
          <w:sz w:val="22"/>
          <w:szCs w:val="22"/>
        </w:rPr>
        <w:t>.</w:t>
      </w:r>
      <w:r w:rsidR="00706882">
        <w:rPr>
          <w:rFonts w:ascii="Myriad Pro" w:hAnsi="Myriad Pro"/>
          <w:b w:val="0"/>
          <w:sz w:val="22"/>
          <w:szCs w:val="22"/>
        </w:rPr>
        <w:t xml:space="preserve"> The size of the symbol scales with the delay of each station.</w:t>
      </w:r>
    </w:p>
    <w:p w14:paraId="72200113" w14:textId="77777777" w:rsidR="00D10CC0" w:rsidRDefault="00D10CC0">
      <w:pPr>
        <w:rPr>
          <w:rFonts w:ascii="Myriad Pro" w:hAnsi="Myriad Pro"/>
          <w:bCs/>
          <w:kern w:val="32"/>
          <w:sz w:val="22"/>
          <w:szCs w:val="22"/>
        </w:rPr>
      </w:pPr>
      <w:r>
        <w:rPr>
          <w:rFonts w:ascii="Myriad Pro" w:hAnsi="Myriad Pro"/>
          <w:b/>
          <w:sz w:val="22"/>
          <w:szCs w:val="22"/>
        </w:rPr>
        <w:br w:type="page"/>
      </w:r>
    </w:p>
    <w:p w14:paraId="22AE0AAF" w14:textId="77777777" w:rsidR="006123AC" w:rsidRDefault="006123AC" w:rsidP="003E1980">
      <w:pPr>
        <w:pStyle w:val="SMHeading"/>
        <w:rPr>
          <w:rFonts w:ascii="Myriad Pro" w:hAnsi="Myriad Pro"/>
          <w:sz w:val="22"/>
          <w:szCs w:val="22"/>
        </w:rPr>
      </w:pPr>
    </w:p>
    <w:p w14:paraId="49272D2B" w14:textId="1F2D21F4" w:rsidR="00707AEE" w:rsidRDefault="0030642C" w:rsidP="0030642C">
      <w:pPr>
        <w:pStyle w:val="SMHeading"/>
        <w:jc w:val="center"/>
        <w:rPr>
          <w:rFonts w:ascii="Myriad Pro" w:hAnsi="Myriad Pro"/>
          <w:sz w:val="22"/>
          <w:szCs w:val="22"/>
        </w:rPr>
      </w:pPr>
      <w:r>
        <w:rPr>
          <w:rFonts w:ascii="Myriad Pro" w:hAnsi="Myriad Pro"/>
          <w:noProof/>
          <w:sz w:val="22"/>
          <w:szCs w:val="22"/>
        </w:rPr>
        <w:drawing>
          <wp:inline distT="0" distB="0" distL="0" distR="0" wp14:anchorId="217C4BE9" wp14:editId="7CBEC25A">
            <wp:extent cx="4698853" cy="2239568"/>
            <wp:effectExtent l="0" t="0" r="6985" b="889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757518" cy="2267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7A444" w14:textId="26C6FDBA" w:rsidR="0030642C" w:rsidRDefault="0030642C" w:rsidP="0030642C">
      <w:pPr>
        <w:pStyle w:val="SMHeading"/>
        <w:rPr>
          <w:rFonts w:ascii="Myriad Pro" w:hAnsi="Myriad Pro"/>
          <w:b w:val="0"/>
          <w:sz w:val="22"/>
          <w:szCs w:val="22"/>
        </w:rPr>
      </w:pPr>
      <w:r w:rsidRPr="005314B5">
        <w:rPr>
          <w:rFonts w:ascii="Myriad Pro" w:hAnsi="Myriad Pro"/>
          <w:sz w:val="22"/>
          <w:szCs w:val="22"/>
        </w:rPr>
        <w:t>Figure S</w:t>
      </w:r>
      <w:r w:rsidR="005012CF">
        <w:rPr>
          <w:rFonts w:ascii="Myriad Pro" w:hAnsi="Myriad Pro"/>
          <w:sz w:val="22"/>
          <w:szCs w:val="22"/>
        </w:rPr>
        <w:t>5</w:t>
      </w:r>
      <w:r w:rsidRPr="005314B5">
        <w:rPr>
          <w:rFonts w:ascii="Myriad Pro" w:hAnsi="Myriad Pro"/>
          <w:sz w:val="22"/>
          <w:szCs w:val="22"/>
        </w:rPr>
        <w:t xml:space="preserve">. </w:t>
      </w:r>
      <w:bookmarkStart w:id="1" w:name="_Hlk127789246"/>
      <w:r w:rsidR="00C56120" w:rsidRPr="00C56120">
        <w:rPr>
          <w:rFonts w:ascii="Myriad Pro" w:hAnsi="Myriad Pro"/>
          <w:b w:val="0"/>
          <w:sz w:val="22"/>
          <w:szCs w:val="22"/>
        </w:rPr>
        <w:t xml:space="preserve">Comparison of the local (panel </w:t>
      </w:r>
      <w:r w:rsidR="00C56120" w:rsidRPr="00C56120">
        <w:rPr>
          <w:rFonts w:ascii="Myriad Pro" w:hAnsi="Myriad Pro"/>
          <w:bCs w:val="0"/>
          <w:sz w:val="22"/>
          <w:szCs w:val="22"/>
        </w:rPr>
        <w:t>a</w:t>
      </w:r>
      <w:r w:rsidR="00C56120" w:rsidRPr="00C56120">
        <w:rPr>
          <w:rFonts w:ascii="Myriad Pro" w:hAnsi="Myriad Pro"/>
          <w:b w:val="0"/>
          <w:sz w:val="22"/>
          <w:szCs w:val="22"/>
        </w:rPr>
        <w:t xml:space="preserve">) and moment magnitudes (panel </w:t>
      </w:r>
      <w:r w:rsidR="00C56120" w:rsidRPr="00C56120">
        <w:rPr>
          <w:rFonts w:ascii="Myriad Pro" w:hAnsi="Myriad Pro"/>
          <w:bCs w:val="0"/>
          <w:sz w:val="22"/>
          <w:szCs w:val="22"/>
        </w:rPr>
        <w:t>b</w:t>
      </w:r>
      <w:r w:rsidR="00C56120" w:rsidRPr="00C56120">
        <w:rPr>
          <w:rFonts w:ascii="Myriad Pro" w:hAnsi="Myriad Pro"/>
          <w:b w:val="0"/>
          <w:sz w:val="22"/>
          <w:szCs w:val="22"/>
        </w:rPr>
        <w:t xml:space="preserve">) for the events that </w:t>
      </w:r>
      <w:r w:rsidR="00706882">
        <w:rPr>
          <w:rFonts w:ascii="Myriad Pro" w:hAnsi="Myriad Pro"/>
          <w:b w:val="0"/>
          <w:sz w:val="22"/>
          <w:szCs w:val="22"/>
        </w:rPr>
        <w:t>are included in both NEIC and our local catalogs</w:t>
      </w:r>
      <w:r>
        <w:rPr>
          <w:rFonts w:ascii="Myriad Pro" w:hAnsi="Myriad Pro"/>
          <w:b w:val="0"/>
          <w:sz w:val="22"/>
          <w:szCs w:val="22"/>
        </w:rPr>
        <w:t>.</w:t>
      </w:r>
    </w:p>
    <w:bookmarkEnd w:id="1"/>
    <w:p w14:paraId="5601BD20" w14:textId="7125F914" w:rsidR="00CD32AA" w:rsidRDefault="00CD32AA">
      <w:pPr>
        <w:rPr>
          <w:rFonts w:ascii="Myriad Pro" w:hAnsi="Myriad Pro"/>
          <w:b/>
          <w:bCs/>
          <w:kern w:val="32"/>
          <w:sz w:val="22"/>
          <w:szCs w:val="22"/>
        </w:rPr>
      </w:pPr>
      <w:r>
        <w:rPr>
          <w:rFonts w:ascii="Myriad Pro" w:hAnsi="Myriad Pro"/>
          <w:sz w:val="22"/>
          <w:szCs w:val="22"/>
        </w:rPr>
        <w:br w:type="page"/>
      </w:r>
    </w:p>
    <w:p w14:paraId="3D01B741" w14:textId="523599F0" w:rsidR="00707AEE" w:rsidRDefault="00A84C65" w:rsidP="00A84C65">
      <w:pPr>
        <w:pStyle w:val="SMHeading"/>
        <w:jc w:val="center"/>
        <w:rPr>
          <w:rFonts w:ascii="Myriad Pro" w:hAnsi="Myriad Pro"/>
          <w:sz w:val="22"/>
          <w:szCs w:val="22"/>
        </w:rPr>
      </w:pPr>
      <w:r>
        <w:rPr>
          <w:rFonts w:ascii="Myriad Pro" w:hAnsi="Myriad Pro"/>
          <w:noProof/>
          <w:sz w:val="22"/>
          <w:szCs w:val="22"/>
        </w:rPr>
        <w:lastRenderedPageBreak/>
        <w:drawing>
          <wp:inline distT="0" distB="0" distL="0" distR="0" wp14:anchorId="6D5F7396" wp14:editId="6E58C689">
            <wp:extent cx="5149768" cy="3691461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49768" cy="3691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9AED86" w14:textId="41B9A111" w:rsidR="00CD32AA" w:rsidRDefault="00A84C65" w:rsidP="003E1980">
      <w:pPr>
        <w:pStyle w:val="SMHeading"/>
        <w:rPr>
          <w:rFonts w:ascii="Myriad Pro" w:hAnsi="Myriad Pro"/>
          <w:b w:val="0"/>
          <w:sz w:val="22"/>
          <w:szCs w:val="22"/>
        </w:rPr>
      </w:pPr>
      <w:r w:rsidRPr="005314B5">
        <w:rPr>
          <w:rFonts w:ascii="Myriad Pro" w:hAnsi="Myriad Pro"/>
          <w:sz w:val="22"/>
          <w:szCs w:val="22"/>
        </w:rPr>
        <w:t>Figure S</w:t>
      </w:r>
      <w:r w:rsidR="005012CF">
        <w:rPr>
          <w:rFonts w:ascii="Myriad Pro" w:hAnsi="Myriad Pro"/>
          <w:sz w:val="22"/>
          <w:szCs w:val="22"/>
        </w:rPr>
        <w:t>6</w:t>
      </w:r>
      <w:r w:rsidRPr="005314B5">
        <w:rPr>
          <w:rFonts w:ascii="Myriad Pro" w:hAnsi="Myriad Pro"/>
          <w:sz w:val="22"/>
          <w:szCs w:val="22"/>
        </w:rPr>
        <w:t xml:space="preserve">. </w:t>
      </w:r>
      <w:r w:rsidR="00C56120" w:rsidRPr="00C56120">
        <w:rPr>
          <w:rFonts w:ascii="Myriad Pro" w:hAnsi="Myriad Pro"/>
          <w:b w:val="0"/>
          <w:sz w:val="22"/>
          <w:szCs w:val="22"/>
        </w:rPr>
        <w:t xml:space="preserve">Comparison of the focal mechanisms for the 7 events that </w:t>
      </w:r>
      <w:r w:rsidR="00D04BB7">
        <w:rPr>
          <w:rFonts w:ascii="Myriad Pro" w:hAnsi="Myriad Pro"/>
          <w:b w:val="0"/>
          <w:sz w:val="22"/>
          <w:szCs w:val="22"/>
        </w:rPr>
        <w:t>are included in both GCMT and our local catalogs</w:t>
      </w:r>
      <w:r w:rsidR="00C56120" w:rsidRPr="00C56120">
        <w:rPr>
          <w:rFonts w:ascii="Myriad Pro" w:hAnsi="Myriad Pro"/>
          <w:b w:val="0"/>
          <w:sz w:val="22"/>
          <w:szCs w:val="22"/>
        </w:rPr>
        <w:t xml:space="preserve">. </w:t>
      </w:r>
      <w:r w:rsidR="00D04BB7">
        <w:rPr>
          <w:rFonts w:ascii="Myriad Pro" w:hAnsi="Myriad Pro"/>
          <w:b w:val="0"/>
          <w:sz w:val="22"/>
          <w:szCs w:val="22"/>
        </w:rPr>
        <w:t>(</w:t>
      </w:r>
      <w:r w:rsidR="00D04BB7" w:rsidRPr="00D04BB7">
        <w:rPr>
          <w:rFonts w:ascii="Myriad Pro" w:hAnsi="Myriad Pro"/>
          <w:bCs w:val="0"/>
          <w:sz w:val="22"/>
          <w:szCs w:val="22"/>
        </w:rPr>
        <w:t>a</w:t>
      </w:r>
      <w:r w:rsidR="00D04BB7">
        <w:rPr>
          <w:rFonts w:ascii="Myriad Pro" w:hAnsi="Myriad Pro"/>
          <w:b w:val="0"/>
          <w:sz w:val="22"/>
          <w:szCs w:val="22"/>
        </w:rPr>
        <w:t xml:space="preserve">) Location bias </w:t>
      </w:r>
      <w:r w:rsidR="00CD32AA">
        <w:rPr>
          <w:rFonts w:ascii="Myriad Pro" w:hAnsi="Myriad Pro"/>
          <w:b w:val="0"/>
          <w:sz w:val="22"/>
          <w:szCs w:val="22"/>
        </w:rPr>
        <w:t>of</w:t>
      </w:r>
      <w:r w:rsidR="00D04BB7">
        <w:rPr>
          <w:rFonts w:ascii="Myriad Pro" w:hAnsi="Myriad Pro"/>
          <w:b w:val="0"/>
          <w:sz w:val="22"/>
          <w:szCs w:val="22"/>
        </w:rPr>
        <w:t xml:space="preserve"> the GCMT catalog. </w:t>
      </w:r>
      <w:r w:rsidR="00C56120" w:rsidRPr="00C56120">
        <w:rPr>
          <w:rFonts w:ascii="Myriad Pro" w:hAnsi="Myriad Pro"/>
          <w:b w:val="0"/>
          <w:sz w:val="22"/>
          <w:szCs w:val="22"/>
        </w:rPr>
        <w:t>The locations</w:t>
      </w:r>
      <w:r w:rsidR="00CD32AA">
        <w:rPr>
          <w:rFonts w:ascii="Myriad Pro" w:hAnsi="Myriad Pro"/>
          <w:b w:val="0"/>
          <w:sz w:val="22"/>
          <w:szCs w:val="22"/>
        </w:rPr>
        <w:t xml:space="preserve"> </w:t>
      </w:r>
      <w:r w:rsidR="00C56120" w:rsidRPr="00C56120">
        <w:rPr>
          <w:rFonts w:ascii="Myriad Pro" w:hAnsi="Myriad Pro"/>
          <w:b w:val="0"/>
          <w:sz w:val="22"/>
          <w:szCs w:val="22"/>
        </w:rPr>
        <w:t>of GCMT events are in blue, while our local event locations are shown in red</w:t>
      </w:r>
      <w:r>
        <w:rPr>
          <w:rFonts w:ascii="Myriad Pro" w:hAnsi="Myriad Pro"/>
          <w:b w:val="0"/>
          <w:sz w:val="22"/>
          <w:szCs w:val="22"/>
        </w:rPr>
        <w:t>.</w:t>
      </w:r>
      <w:r w:rsidR="00D04BB7">
        <w:rPr>
          <w:rFonts w:ascii="Myriad Pro" w:hAnsi="Myriad Pro"/>
          <w:b w:val="0"/>
          <w:sz w:val="22"/>
          <w:szCs w:val="22"/>
        </w:rPr>
        <w:t xml:space="preserve"> (</w:t>
      </w:r>
      <w:r w:rsidR="00D04BB7" w:rsidRPr="00D04BB7">
        <w:rPr>
          <w:rFonts w:ascii="Myriad Pro" w:hAnsi="Myriad Pro"/>
          <w:bCs w:val="0"/>
          <w:sz w:val="22"/>
          <w:szCs w:val="22"/>
        </w:rPr>
        <w:t>b</w:t>
      </w:r>
      <w:r w:rsidR="00D04BB7">
        <w:rPr>
          <w:rFonts w:ascii="Myriad Pro" w:hAnsi="Myriad Pro"/>
          <w:b w:val="0"/>
          <w:sz w:val="22"/>
          <w:szCs w:val="22"/>
        </w:rPr>
        <w:t xml:space="preserve">) </w:t>
      </w:r>
      <w:r w:rsidR="00CD32AA">
        <w:rPr>
          <w:rFonts w:ascii="Myriad Pro" w:hAnsi="Myriad Pro"/>
          <w:b w:val="0"/>
          <w:sz w:val="22"/>
          <w:szCs w:val="22"/>
        </w:rPr>
        <w:t>Depth bias of the GCMT catalog.</w:t>
      </w:r>
    </w:p>
    <w:p w14:paraId="0964E6B1" w14:textId="77777777" w:rsidR="00CD32AA" w:rsidRDefault="00CD32AA">
      <w:pPr>
        <w:rPr>
          <w:rFonts w:ascii="Myriad Pro" w:hAnsi="Myriad Pro"/>
          <w:bCs/>
          <w:kern w:val="32"/>
          <w:sz w:val="22"/>
          <w:szCs w:val="22"/>
        </w:rPr>
      </w:pPr>
      <w:r>
        <w:rPr>
          <w:rFonts w:ascii="Myriad Pro" w:hAnsi="Myriad Pro"/>
          <w:b/>
          <w:sz w:val="22"/>
          <w:szCs w:val="22"/>
        </w:rPr>
        <w:br w:type="page"/>
      </w:r>
    </w:p>
    <w:p w14:paraId="28FC2692" w14:textId="77777777" w:rsidR="00E12088" w:rsidRDefault="00E12088" w:rsidP="00E12088">
      <w:pPr>
        <w:pStyle w:val="SMHeading"/>
        <w:jc w:val="center"/>
        <w:rPr>
          <w:rFonts w:ascii="Myriad Pro" w:hAnsi="Myriad Pro"/>
          <w:sz w:val="22"/>
          <w:szCs w:val="22"/>
        </w:rPr>
      </w:pPr>
      <w:r>
        <w:rPr>
          <w:rFonts w:ascii="Myriad Pro" w:hAnsi="Myriad Pro"/>
          <w:noProof/>
          <w:sz w:val="22"/>
          <w:szCs w:val="22"/>
        </w:rPr>
        <w:lastRenderedPageBreak/>
        <w:drawing>
          <wp:inline distT="0" distB="0" distL="0" distR="0" wp14:anchorId="4D5BFDD3" wp14:editId="7E76D468">
            <wp:extent cx="5482010" cy="3781958"/>
            <wp:effectExtent l="0" t="0" r="4445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83958" cy="3783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BA780" w14:textId="41C57B2B" w:rsidR="00CD32AA" w:rsidRDefault="00E12088" w:rsidP="00E12088">
      <w:pPr>
        <w:pStyle w:val="SMHeading"/>
        <w:rPr>
          <w:rFonts w:ascii="Myriad Pro" w:hAnsi="Myriad Pro"/>
          <w:b w:val="0"/>
          <w:bCs w:val="0"/>
          <w:sz w:val="22"/>
          <w:szCs w:val="22"/>
        </w:rPr>
      </w:pPr>
      <w:r w:rsidRPr="005314B5">
        <w:rPr>
          <w:rFonts w:ascii="Myriad Pro" w:hAnsi="Myriad Pro"/>
          <w:sz w:val="22"/>
          <w:szCs w:val="22"/>
        </w:rPr>
        <w:t>Figure S</w:t>
      </w:r>
      <w:r w:rsidR="005012CF">
        <w:rPr>
          <w:rFonts w:ascii="Myriad Pro" w:hAnsi="Myriad Pro"/>
          <w:sz w:val="22"/>
          <w:szCs w:val="22"/>
        </w:rPr>
        <w:t>7</w:t>
      </w:r>
      <w:r w:rsidRPr="005314B5">
        <w:rPr>
          <w:rFonts w:ascii="Myriad Pro" w:hAnsi="Myriad Pro"/>
          <w:sz w:val="22"/>
          <w:szCs w:val="22"/>
        </w:rPr>
        <w:t xml:space="preserve">. </w:t>
      </w:r>
      <w:r w:rsidR="00C56120" w:rsidRPr="00C56120">
        <w:rPr>
          <w:rFonts w:ascii="Myriad Pro" w:hAnsi="Myriad Pro"/>
          <w:b w:val="0"/>
          <w:bCs w:val="0"/>
          <w:sz w:val="22"/>
          <w:szCs w:val="22"/>
        </w:rPr>
        <w:t>Focal mechanisms of 84 local events recorded by the OBS array</w:t>
      </w:r>
      <w:r>
        <w:rPr>
          <w:rFonts w:ascii="Myriad Pro" w:hAnsi="Myriad Pro"/>
          <w:b w:val="0"/>
          <w:bCs w:val="0"/>
          <w:sz w:val="22"/>
          <w:szCs w:val="22"/>
        </w:rPr>
        <w:t>.</w:t>
      </w:r>
      <w:r w:rsidR="00CD32AA">
        <w:rPr>
          <w:rFonts w:ascii="Myriad Pro" w:hAnsi="Myriad Pro"/>
          <w:b w:val="0"/>
          <w:bCs w:val="0"/>
          <w:sz w:val="22"/>
          <w:szCs w:val="22"/>
        </w:rPr>
        <w:t xml:space="preserve"> (</w:t>
      </w:r>
      <w:r w:rsidR="00CD32AA" w:rsidRPr="00CD32AA">
        <w:rPr>
          <w:rFonts w:ascii="Myriad Pro" w:hAnsi="Myriad Pro"/>
          <w:sz w:val="22"/>
          <w:szCs w:val="22"/>
        </w:rPr>
        <w:t>a</w:t>
      </w:r>
      <w:r w:rsidR="00CD32AA">
        <w:rPr>
          <w:rFonts w:ascii="Myriad Pro" w:hAnsi="Myriad Pro"/>
          <w:b w:val="0"/>
          <w:bCs w:val="0"/>
          <w:sz w:val="22"/>
          <w:szCs w:val="22"/>
        </w:rPr>
        <w:t>) Distribution of the focal mechanisms along the BTFS. (</w:t>
      </w:r>
      <w:r w:rsidR="00CD32AA" w:rsidRPr="00CD32AA">
        <w:rPr>
          <w:rFonts w:ascii="Myriad Pro" w:hAnsi="Myriad Pro"/>
          <w:sz w:val="22"/>
          <w:szCs w:val="22"/>
        </w:rPr>
        <w:t>b</w:t>
      </w:r>
      <w:r w:rsidR="00CD32AA">
        <w:rPr>
          <w:rFonts w:ascii="Myriad Pro" w:hAnsi="Myriad Pro"/>
          <w:b w:val="0"/>
          <w:bCs w:val="0"/>
          <w:sz w:val="22"/>
          <w:szCs w:val="22"/>
        </w:rPr>
        <w:t xml:space="preserve">) </w:t>
      </w:r>
      <w:r w:rsidR="00CD32AA" w:rsidRPr="00CD32AA">
        <w:rPr>
          <w:rFonts w:ascii="Myriad Pro" w:hAnsi="Myriad Pro"/>
          <w:b w:val="0"/>
          <w:bCs w:val="0"/>
          <w:sz w:val="22"/>
          <w:szCs w:val="22"/>
        </w:rPr>
        <w:t xml:space="preserve">Along-strike vertical profile showing </w:t>
      </w:r>
      <w:r w:rsidR="00CD32AA">
        <w:rPr>
          <w:rFonts w:ascii="Myriad Pro" w:hAnsi="Myriad Pro"/>
          <w:b w:val="0"/>
          <w:bCs w:val="0"/>
          <w:sz w:val="22"/>
          <w:szCs w:val="22"/>
        </w:rPr>
        <w:t xml:space="preserve">depth distribution of </w:t>
      </w:r>
      <w:r w:rsidR="00CD32AA" w:rsidRPr="00CD32AA">
        <w:rPr>
          <w:rFonts w:ascii="Myriad Pro" w:hAnsi="Myriad Pro"/>
          <w:b w:val="0"/>
          <w:bCs w:val="0"/>
          <w:sz w:val="22"/>
          <w:szCs w:val="22"/>
        </w:rPr>
        <w:t>the focal mechanisms.</w:t>
      </w:r>
      <w:r w:rsidR="00CD32AA">
        <w:rPr>
          <w:rFonts w:ascii="Myriad Pro" w:hAnsi="Myriad Pro"/>
          <w:b w:val="0"/>
          <w:bCs w:val="0"/>
          <w:sz w:val="22"/>
          <w:szCs w:val="22"/>
        </w:rPr>
        <w:t xml:space="preserve"> </w:t>
      </w:r>
      <w:r w:rsidR="00CD32AA" w:rsidRPr="00CD32AA">
        <w:rPr>
          <w:rFonts w:ascii="Myriad Pro" w:hAnsi="Myriad Pro"/>
          <w:b w:val="0"/>
          <w:bCs w:val="0"/>
          <w:sz w:val="22"/>
          <w:szCs w:val="22"/>
        </w:rPr>
        <w:t>Brown and green lines indicate the 600°C isotherms calculated from a half-space cooling model and a numerical model incorporating hydrothermal cooling (Roland et al., 2010), respectively.</w:t>
      </w:r>
    </w:p>
    <w:p w14:paraId="5012FD75" w14:textId="77777777" w:rsidR="00CD32AA" w:rsidRDefault="00CD32AA">
      <w:pPr>
        <w:rPr>
          <w:rFonts w:ascii="Myriad Pro" w:hAnsi="Myriad Pro"/>
          <w:kern w:val="32"/>
          <w:sz w:val="22"/>
          <w:szCs w:val="22"/>
        </w:rPr>
      </w:pPr>
      <w:r>
        <w:rPr>
          <w:rFonts w:ascii="Myriad Pro" w:hAnsi="Myriad Pro"/>
          <w:b/>
          <w:bCs/>
          <w:sz w:val="22"/>
          <w:szCs w:val="22"/>
        </w:rPr>
        <w:br w:type="page"/>
      </w:r>
    </w:p>
    <w:p w14:paraId="4723B16A" w14:textId="5EBA52B0" w:rsidR="00707AEE" w:rsidRDefault="005F2498" w:rsidP="005F2498">
      <w:pPr>
        <w:pStyle w:val="SMHeading"/>
        <w:jc w:val="center"/>
        <w:rPr>
          <w:rFonts w:ascii="Myriad Pro" w:hAnsi="Myriad Pro"/>
          <w:sz w:val="22"/>
          <w:szCs w:val="22"/>
        </w:rPr>
      </w:pPr>
      <w:r>
        <w:rPr>
          <w:rFonts w:ascii="Myriad Pro" w:hAnsi="Myriad Pro"/>
          <w:noProof/>
          <w:sz w:val="22"/>
          <w:szCs w:val="22"/>
        </w:rPr>
        <w:lastRenderedPageBreak/>
        <w:drawing>
          <wp:inline distT="0" distB="0" distL="0" distR="0" wp14:anchorId="2D0310AA" wp14:editId="003EE429">
            <wp:extent cx="5573356" cy="2080128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573356" cy="2080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27389" w14:textId="12CED5C0" w:rsidR="00A84C65" w:rsidRDefault="005F2498" w:rsidP="003E1980">
      <w:pPr>
        <w:pStyle w:val="SMHeading"/>
        <w:rPr>
          <w:rFonts w:ascii="Myriad Pro" w:hAnsi="Myriad Pro"/>
          <w:b w:val="0"/>
          <w:sz w:val="22"/>
          <w:szCs w:val="22"/>
        </w:rPr>
      </w:pPr>
      <w:r w:rsidRPr="005314B5">
        <w:rPr>
          <w:rFonts w:ascii="Myriad Pro" w:hAnsi="Myriad Pro"/>
          <w:sz w:val="22"/>
          <w:szCs w:val="22"/>
        </w:rPr>
        <w:t>Figure S</w:t>
      </w:r>
      <w:r w:rsidR="005012CF">
        <w:rPr>
          <w:rFonts w:ascii="Myriad Pro" w:hAnsi="Myriad Pro"/>
          <w:sz w:val="22"/>
          <w:szCs w:val="22"/>
        </w:rPr>
        <w:t>8</w:t>
      </w:r>
      <w:r w:rsidRPr="005314B5">
        <w:rPr>
          <w:rFonts w:ascii="Myriad Pro" w:hAnsi="Myriad Pro"/>
          <w:sz w:val="22"/>
          <w:szCs w:val="22"/>
        </w:rPr>
        <w:t xml:space="preserve">. </w:t>
      </w:r>
      <w:r w:rsidR="00C56120" w:rsidRPr="00C56120">
        <w:rPr>
          <w:rFonts w:ascii="Myriad Pro" w:hAnsi="Myriad Pro"/>
          <w:b w:val="0"/>
          <w:sz w:val="22"/>
          <w:szCs w:val="22"/>
        </w:rPr>
        <w:t xml:space="preserve">P- </w:t>
      </w:r>
      <w:r w:rsidR="004E5E41">
        <w:rPr>
          <w:rFonts w:ascii="Myriad Pro" w:hAnsi="Myriad Pro"/>
          <w:b w:val="0"/>
          <w:sz w:val="22"/>
          <w:szCs w:val="22"/>
        </w:rPr>
        <w:t xml:space="preserve">(panel </w:t>
      </w:r>
      <w:r w:rsidR="004E5E41" w:rsidRPr="004E5E41">
        <w:rPr>
          <w:rFonts w:ascii="Myriad Pro" w:hAnsi="Myriad Pro"/>
          <w:bCs w:val="0"/>
          <w:sz w:val="22"/>
          <w:szCs w:val="22"/>
        </w:rPr>
        <w:t>a</w:t>
      </w:r>
      <w:r w:rsidR="004E5E41">
        <w:rPr>
          <w:rFonts w:ascii="Myriad Pro" w:hAnsi="Myriad Pro"/>
          <w:b w:val="0"/>
          <w:sz w:val="22"/>
          <w:szCs w:val="22"/>
        </w:rPr>
        <w:t xml:space="preserve">) </w:t>
      </w:r>
      <w:r w:rsidR="00C56120" w:rsidRPr="00C56120">
        <w:rPr>
          <w:rFonts w:ascii="Myriad Pro" w:hAnsi="Myriad Pro"/>
          <w:b w:val="0"/>
          <w:sz w:val="22"/>
          <w:szCs w:val="22"/>
        </w:rPr>
        <w:t xml:space="preserve">and S-phase </w:t>
      </w:r>
      <w:r w:rsidR="004E5E41">
        <w:rPr>
          <w:rFonts w:ascii="Myriad Pro" w:hAnsi="Myriad Pro"/>
          <w:b w:val="0"/>
          <w:sz w:val="22"/>
          <w:szCs w:val="22"/>
        </w:rPr>
        <w:t xml:space="preserve">(panel </w:t>
      </w:r>
      <w:r w:rsidR="004E5E41" w:rsidRPr="004E5E41">
        <w:rPr>
          <w:rFonts w:ascii="Myriad Pro" w:hAnsi="Myriad Pro"/>
          <w:bCs w:val="0"/>
          <w:sz w:val="22"/>
          <w:szCs w:val="22"/>
        </w:rPr>
        <w:t>b</w:t>
      </w:r>
      <w:r w:rsidR="004E5E41">
        <w:rPr>
          <w:rFonts w:ascii="Myriad Pro" w:hAnsi="Myriad Pro"/>
          <w:b w:val="0"/>
          <w:sz w:val="22"/>
          <w:szCs w:val="22"/>
        </w:rPr>
        <w:t xml:space="preserve">) </w:t>
      </w:r>
      <w:r w:rsidR="00C56120" w:rsidRPr="00C56120">
        <w:rPr>
          <w:rFonts w:ascii="Myriad Pro" w:hAnsi="Myriad Pro"/>
          <w:b w:val="0"/>
          <w:sz w:val="22"/>
          <w:szCs w:val="22"/>
        </w:rPr>
        <w:t>residuals of the location procedures</w:t>
      </w:r>
      <w:r>
        <w:rPr>
          <w:rFonts w:ascii="Myriad Pro" w:hAnsi="Myriad Pro"/>
          <w:b w:val="0"/>
          <w:sz w:val="22"/>
          <w:szCs w:val="22"/>
        </w:rPr>
        <w:t>.</w:t>
      </w:r>
      <w:r w:rsidR="004E5E41">
        <w:rPr>
          <w:rFonts w:ascii="Myriad Pro" w:hAnsi="Myriad Pro"/>
          <w:b w:val="0"/>
          <w:sz w:val="22"/>
          <w:szCs w:val="22"/>
        </w:rPr>
        <w:t xml:space="preserve"> N: number of phases.</w:t>
      </w:r>
    </w:p>
    <w:p w14:paraId="23EAD9A1" w14:textId="77777777" w:rsidR="004E5E41" w:rsidRDefault="004E5E41" w:rsidP="003E1980">
      <w:pPr>
        <w:pStyle w:val="SMHeading"/>
        <w:rPr>
          <w:rFonts w:ascii="Myriad Pro" w:hAnsi="Myriad Pro"/>
          <w:sz w:val="22"/>
          <w:szCs w:val="22"/>
        </w:rPr>
      </w:pPr>
    </w:p>
    <w:p w14:paraId="63A95908" w14:textId="471BE776" w:rsidR="00A84C65" w:rsidRDefault="005F2498" w:rsidP="00BF08E9">
      <w:pPr>
        <w:pStyle w:val="SMHeading"/>
        <w:jc w:val="center"/>
        <w:rPr>
          <w:rFonts w:ascii="Myriad Pro" w:hAnsi="Myriad Pro"/>
          <w:sz w:val="22"/>
          <w:szCs w:val="22"/>
        </w:rPr>
      </w:pPr>
      <w:r>
        <w:rPr>
          <w:rFonts w:ascii="Myriad Pro" w:hAnsi="Myriad Pro"/>
          <w:noProof/>
          <w:sz w:val="22"/>
          <w:szCs w:val="22"/>
        </w:rPr>
        <w:drawing>
          <wp:inline distT="0" distB="0" distL="0" distR="0" wp14:anchorId="148B7E33" wp14:editId="3F54E548">
            <wp:extent cx="3264491" cy="3222917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264491" cy="3222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91D0C" w14:textId="4D8BCC50" w:rsidR="00A84C65" w:rsidRDefault="00BF08E9" w:rsidP="003E1980">
      <w:pPr>
        <w:pStyle w:val="SMHeading"/>
        <w:rPr>
          <w:rFonts w:ascii="Myriad Pro" w:hAnsi="Myriad Pro"/>
          <w:b w:val="0"/>
          <w:sz w:val="22"/>
          <w:szCs w:val="22"/>
        </w:rPr>
      </w:pPr>
      <w:r w:rsidRPr="005314B5">
        <w:rPr>
          <w:rFonts w:ascii="Myriad Pro" w:hAnsi="Myriad Pro"/>
          <w:sz w:val="22"/>
          <w:szCs w:val="22"/>
        </w:rPr>
        <w:t>Figure S</w:t>
      </w:r>
      <w:r w:rsidR="005012CF">
        <w:rPr>
          <w:rFonts w:ascii="Myriad Pro" w:hAnsi="Myriad Pro"/>
          <w:sz w:val="22"/>
          <w:szCs w:val="22"/>
        </w:rPr>
        <w:t>9</w:t>
      </w:r>
      <w:r w:rsidRPr="005314B5">
        <w:rPr>
          <w:rFonts w:ascii="Myriad Pro" w:hAnsi="Myriad Pro"/>
          <w:sz w:val="22"/>
          <w:szCs w:val="22"/>
        </w:rPr>
        <w:t xml:space="preserve">. </w:t>
      </w:r>
      <w:r w:rsidR="00C56120" w:rsidRPr="00C56120">
        <w:rPr>
          <w:rFonts w:ascii="Myriad Pro" w:hAnsi="Myriad Pro"/>
          <w:b w:val="0"/>
          <w:bCs w:val="0"/>
          <w:sz w:val="22"/>
          <w:szCs w:val="22"/>
        </w:rPr>
        <w:t xml:space="preserve">Wadati diagram of P-phase onsets versus </w:t>
      </w:r>
      <w:r w:rsidR="00B57F5A">
        <w:rPr>
          <w:rFonts w:ascii="Myriad Pro" w:hAnsi="Myriad Pro"/>
          <w:b w:val="0"/>
          <w:bCs w:val="0"/>
          <w:sz w:val="22"/>
          <w:szCs w:val="22"/>
        </w:rPr>
        <w:t>S</w:t>
      </w:r>
      <w:r w:rsidR="00B57F5A" w:rsidRPr="00C56120">
        <w:rPr>
          <w:rFonts w:ascii="Myriad Pro" w:hAnsi="Myriad Pro"/>
          <w:b w:val="0"/>
          <w:bCs w:val="0"/>
          <w:sz w:val="22"/>
          <w:szCs w:val="22"/>
        </w:rPr>
        <w:t>-phase onsets</w:t>
      </w:r>
      <w:r w:rsidR="00C56120" w:rsidRPr="00C56120">
        <w:rPr>
          <w:rFonts w:ascii="Myriad Pro" w:hAnsi="Myriad Pro"/>
          <w:b w:val="0"/>
          <w:bCs w:val="0"/>
          <w:sz w:val="22"/>
          <w:szCs w:val="22"/>
        </w:rPr>
        <w:t>, yielding Vp/Vs ratio for the BTFS</w:t>
      </w:r>
      <w:r>
        <w:rPr>
          <w:rFonts w:ascii="Myriad Pro" w:hAnsi="Myriad Pro"/>
          <w:b w:val="0"/>
          <w:sz w:val="22"/>
          <w:szCs w:val="22"/>
        </w:rPr>
        <w:t>.</w:t>
      </w:r>
    </w:p>
    <w:p w14:paraId="0F5EA99A" w14:textId="4B5FF008" w:rsidR="00C759ED" w:rsidRDefault="00C759ED" w:rsidP="00C759ED">
      <w:pPr>
        <w:pStyle w:val="SMHeading"/>
        <w:jc w:val="center"/>
        <w:rPr>
          <w:rFonts w:ascii="Myriad Pro" w:hAnsi="Myriad Pro"/>
          <w:b w:val="0"/>
          <w:sz w:val="22"/>
          <w:szCs w:val="22"/>
        </w:rPr>
      </w:pPr>
      <w:r>
        <w:rPr>
          <w:rFonts w:ascii="Myriad Pro" w:hAnsi="Myriad Pro"/>
          <w:b w:val="0"/>
          <w:noProof/>
          <w:sz w:val="22"/>
          <w:szCs w:val="22"/>
        </w:rPr>
        <w:lastRenderedPageBreak/>
        <w:drawing>
          <wp:inline distT="0" distB="0" distL="0" distR="0" wp14:anchorId="3A884164" wp14:editId="76309502">
            <wp:extent cx="4811298" cy="6756672"/>
            <wp:effectExtent l="0" t="0" r="8890" b="635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811298" cy="675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1DFF0" w14:textId="15B24DA2" w:rsidR="004910BD" w:rsidRDefault="00C759ED" w:rsidP="003E1980">
      <w:pPr>
        <w:pStyle w:val="SMHeading"/>
        <w:rPr>
          <w:rFonts w:ascii="Myriad Pro" w:hAnsi="Myriad Pro"/>
          <w:b w:val="0"/>
          <w:bCs w:val="0"/>
          <w:sz w:val="22"/>
          <w:szCs w:val="22"/>
        </w:rPr>
      </w:pPr>
      <w:r w:rsidRPr="005314B5">
        <w:rPr>
          <w:rFonts w:ascii="Myriad Pro" w:hAnsi="Myriad Pro"/>
          <w:sz w:val="22"/>
          <w:szCs w:val="22"/>
        </w:rPr>
        <w:t>Figure S</w:t>
      </w:r>
      <w:r w:rsidR="005012CF">
        <w:rPr>
          <w:rFonts w:ascii="Myriad Pro" w:hAnsi="Myriad Pro"/>
          <w:sz w:val="22"/>
          <w:szCs w:val="22"/>
        </w:rPr>
        <w:t>10</w:t>
      </w:r>
      <w:r w:rsidRPr="005314B5">
        <w:rPr>
          <w:rFonts w:ascii="Myriad Pro" w:hAnsi="Myriad Pro"/>
          <w:sz w:val="22"/>
          <w:szCs w:val="22"/>
        </w:rPr>
        <w:t xml:space="preserve">. </w:t>
      </w:r>
      <w:r w:rsidR="00B9595E">
        <w:rPr>
          <w:rFonts w:ascii="Myriad Pro" w:hAnsi="Myriad Pro"/>
          <w:b w:val="0"/>
          <w:bCs w:val="0"/>
          <w:sz w:val="22"/>
          <w:szCs w:val="22"/>
        </w:rPr>
        <w:t xml:space="preserve">Temporal evolution of the recorded local seismicity of </w:t>
      </w:r>
      <w:r w:rsidR="000A70B9">
        <w:rPr>
          <w:rFonts w:ascii="Myriad Pro" w:hAnsi="Myriad Pro"/>
          <w:b w:val="0"/>
          <w:bCs w:val="0"/>
          <w:sz w:val="22"/>
          <w:szCs w:val="22"/>
        </w:rPr>
        <w:t xml:space="preserve">the </w:t>
      </w:r>
      <w:r w:rsidR="00B9595E">
        <w:rPr>
          <w:rFonts w:ascii="Myriad Pro" w:hAnsi="Myriad Pro"/>
          <w:b w:val="0"/>
          <w:bCs w:val="0"/>
          <w:sz w:val="22"/>
          <w:szCs w:val="22"/>
        </w:rPr>
        <w:t>BTF</w:t>
      </w:r>
      <w:r w:rsidR="00C56120">
        <w:rPr>
          <w:rFonts w:ascii="Myriad Pro" w:hAnsi="Myriad Pro"/>
          <w:b w:val="0"/>
          <w:bCs w:val="0"/>
          <w:sz w:val="22"/>
          <w:szCs w:val="22"/>
        </w:rPr>
        <w:t>S</w:t>
      </w:r>
      <w:r w:rsidR="00B9595E">
        <w:rPr>
          <w:rFonts w:ascii="Myriad Pro" w:hAnsi="Myriad Pro"/>
          <w:b w:val="0"/>
          <w:bCs w:val="0"/>
          <w:sz w:val="22"/>
          <w:szCs w:val="22"/>
        </w:rPr>
        <w:t>.</w:t>
      </w:r>
      <w:r w:rsidR="004910BD">
        <w:rPr>
          <w:rFonts w:ascii="Myriad Pro" w:hAnsi="Myriad Pro"/>
          <w:b w:val="0"/>
          <w:bCs w:val="0"/>
          <w:sz w:val="22"/>
          <w:szCs w:val="22"/>
        </w:rPr>
        <w:t xml:space="preserve"> (</w:t>
      </w:r>
      <w:r w:rsidR="004910BD" w:rsidRPr="004910BD">
        <w:rPr>
          <w:rFonts w:ascii="Myriad Pro" w:hAnsi="Myriad Pro"/>
          <w:sz w:val="22"/>
          <w:szCs w:val="22"/>
        </w:rPr>
        <w:t>a</w:t>
      </w:r>
      <w:r w:rsidR="004910BD">
        <w:rPr>
          <w:rFonts w:ascii="Myriad Pro" w:hAnsi="Myriad Pro"/>
          <w:b w:val="0"/>
          <w:bCs w:val="0"/>
          <w:sz w:val="22"/>
          <w:szCs w:val="22"/>
        </w:rPr>
        <w:t>) The number of events per day. (</w:t>
      </w:r>
      <w:r w:rsidR="004910BD" w:rsidRPr="004910BD">
        <w:rPr>
          <w:rFonts w:ascii="Myriad Pro" w:hAnsi="Myriad Pro"/>
          <w:sz w:val="22"/>
          <w:szCs w:val="22"/>
        </w:rPr>
        <w:t>b</w:t>
      </w:r>
      <w:r w:rsidR="004910BD">
        <w:rPr>
          <w:rFonts w:ascii="Myriad Pro" w:hAnsi="Myriad Pro"/>
          <w:b w:val="0"/>
          <w:bCs w:val="0"/>
          <w:sz w:val="22"/>
          <w:szCs w:val="22"/>
        </w:rPr>
        <w:t>) Temporal distribution of moment magnitudes. (</w:t>
      </w:r>
      <w:r w:rsidR="004910BD" w:rsidRPr="004910BD">
        <w:rPr>
          <w:rFonts w:ascii="Myriad Pro" w:hAnsi="Myriad Pro"/>
          <w:sz w:val="22"/>
          <w:szCs w:val="22"/>
        </w:rPr>
        <w:t>c</w:t>
      </w:r>
      <w:r w:rsidR="004910BD">
        <w:rPr>
          <w:rFonts w:ascii="Myriad Pro" w:hAnsi="Myriad Pro"/>
          <w:b w:val="0"/>
          <w:bCs w:val="0"/>
          <w:sz w:val="22"/>
          <w:szCs w:val="22"/>
        </w:rPr>
        <w:t xml:space="preserve">) </w:t>
      </w:r>
      <w:r w:rsidR="004910BD" w:rsidRPr="004910BD">
        <w:rPr>
          <w:rFonts w:ascii="Myriad Pro" w:hAnsi="Myriad Pro"/>
          <w:b w:val="0"/>
          <w:bCs w:val="0"/>
          <w:sz w:val="22"/>
          <w:szCs w:val="22"/>
        </w:rPr>
        <w:t>Cumulative seismic moment release</w:t>
      </w:r>
      <w:r w:rsidR="004910BD">
        <w:rPr>
          <w:rFonts w:ascii="Myriad Pro" w:hAnsi="Myriad Pro"/>
          <w:b w:val="0"/>
          <w:bCs w:val="0"/>
          <w:sz w:val="22"/>
          <w:szCs w:val="22"/>
        </w:rPr>
        <w:t>.</w:t>
      </w:r>
      <w:r w:rsidR="004910BD" w:rsidRPr="004910BD">
        <w:rPr>
          <w:rFonts w:ascii="Myriad Pro" w:hAnsi="Myriad Pro"/>
          <w:b w:val="0"/>
          <w:bCs w:val="0"/>
          <w:sz w:val="22"/>
          <w:szCs w:val="22"/>
        </w:rPr>
        <w:t xml:space="preserve"> </w:t>
      </w:r>
      <w:r w:rsidR="004910BD">
        <w:rPr>
          <w:rFonts w:ascii="Myriad Pro" w:hAnsi="Myriad Pro"/>
          <w:b w:val="0"/>
          <w:bCs w:val="0"/>
          <w:sz w:val="22"/>
          <w:szCs w:val="22"/>
        </w:rPr>
        <w:t>(</w:t>
      </w:r>
      <w:r w:rsidR="004910BD" w:rsidRPr="004910BD">
        <w:rPr>
          <w:rFonts w:ascii="Myriad Pro" w:hAnsi="Myriad Pro"/>
          <w:sz w:val="22"/>
          <w:szCs w:val="22"/>
        </w:rPr>
        <w:t>d</w:t>
      </w:r>
      <w:r w:rsidR="004910BD">
        <w:rPr>
          <w:rFonts w:ascii="Myriad Pro" w:hAnsi="Myriad Pro"/>
          <w:b w:val="0"/>
          <w:bCs w:val="0"/>
          <w:sz w:val="22"/>
          <w:szCs w:val="22"/>
        </w:rPr>
        <w:t>) Relationship between moment magnitude (Mw) and local magnitudes (Ml). (</w:t>
      </w:r>
      <w:r w:rsidR="004910BD" w:rsidRPr="004910BD">
        <w:rPr>
          <w:rFonts w:ascii="Myriad Pro" w:hAnsi="Myriad Pro"/>
          <w:sz w:val="22"/>
          <w:szCs w:val="22"/>
        </w:rPr>
        <w:t>e</w:t>
      </w:r>
      <w:r w:rsidR="004910BD">
        <w:rPr>
          <w:rFonts w:ascii="Myriad Pro" w:hAnsi="Myriad Pro"/>
          <w:b w:val="0"/>
          <w:bCs w:val="0"/>
          <w:sz w:val="22"/>
          <w:szCs w:val="22"/>
        </w:rPr>
        <w:t xml:space="preserve">) </w:t>
      </w:r>
      <w:r w:rsidR="000379DA" w:rsidRPr="000379DA">
        <w:rPr>
          <w:rFonts w:ascii="Myriad Pro" w:hAnsi="Myriad Pro"/>
          <w:b w:val="0"/>
          <w:bCs w:val="0"/>
          <w:sz w:val="22"/>
          <w:szCs w:val="22"/>
        </w:rPr>
        <w:t>The frequency-local magnitude distribution of local events along the BTFS in this study.</w:t>
      </w:r>
    </w:p>
    <w:p w14:paraId="6EFF0516" w14:textId="77777777" w:rsidR="004910BD" w:rsidRDefault="004910BD">
      <w:pPr>
        <w:rPr>
          <w:rFonts w:ascii="Myriad Pro" w:hAnsi="Myriad Pro"/>
          <w:kern w:val="32"/>
          <w:sz w:val="22"/>
          <w:szCs w:val="22"/>
        </w:rPr>
      </w:pPr>
      <w:r>
        <w:rPr>
          <w:rFonts w:ascii="Myriad Pro" w:hAnsi="Myriad Pro"/>
          <w:b/>
          <w:bCs/>
          <w:sz w:val="22"/>
          <w:szCs w:val="22"/>
        </w:rPr>
        <w:br w:type="page"/>
      </w:r>
    </w:p>
    <w:p w14:paraId="5478A252" w14:textId="77777777" w:rsidR="009F46D4" w:rsidRDefault="009F46D4" w:rsidP="00D10CC0">
      <w:pPr>
        <w:pStyle w:val="SMHeading"/>
        <w:jc w:val="center"/>
        <w:rPr>
          <w:rFonts w:ascii="Myriad Pro" w:hAnsi="Myriad Pro"/>
          <w:sz w:val="22"/>
          <w:szCs w:val="22"/>
        </w:rPr>
      </w:pPr>
      <w:r>
        <w:rPr>
          <w:rFonts w:ascii="Myriad Pro" w:hAnsi="Myriad Pro"/>
          <w:noProof/>
          <w:sz w:val="22"/>
          <w:szCs w:val="22"/>
        </w:rPr>
        <w:lastRenderedPageBreak/>
        <w:drawing>
          <wp:inline distT="0" distB="0" distL="0" distR="0" wp14:anchorId="720B75A7" wp14:editId="50BEFA85">
            <wp:extent cx="5419054" cy="5310984"/>
            <wp:effectExtent l="0" t="0" r="0" b="444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46271" cy="5337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8135C" w14:textId="4E39B4F6" w:rsidR="009F46D4" w:rsidRDefault="009F46D4" w:rsidP="009F46D4">
      <w:pPr>
        <w:pStyle w:val="SMHeading"/>
        <w:rPr>
          <w:rFonts w:ascii="Myriad Pro" w:hAnsi="Myriad Pro"/>
          <w:sz w:val="22"/>
          <w:szCs w:val="22"/>
        </w:rPr>
      </w:pPr>
      <w:r w:rsidRPr="005314B5">
        <w:rPr>
          <w:rFonts w:ascii="Myriad Pro" w:hAnsi="Myriad Pro"/>
          <w:sz w:val="22"/>
          <w:szCs w:val="22"/>
        </w:rPr>
        <w:t>Figure S</w:t>
      </w:r>
      <w:r w:rsidR="00D10CC0">
        <w:rPr>
          <w:rFonts w:ascii="Myriad Pro" w:hAnsi="Myriad Pro"/>
          <w:sz w:val="22"/>
          <w:szCs w:val="22"/>
        </w:rPr>
        <w:t>1</w:t>
      </w:r>
      <w:r w:rsidR="00D03D3E">
        <w:rPr>
          <w:rFonts w:ascii="Myriad Pro" w:hAnsi="Myriad Pro"/>
          <w:sz w:val="22"/>
          <w:szCs w:val="22"/>
        </w:rPr>
        <w:t>1</w:t>
      </w:r>
      <w:r w:rsidRPr="005314B5">
        <w:rPr>
          <w:rFonts w:ascii="Myriad Pro" w:hAnsi="Myriad Pro"/>
          <w:sz w:val="22"/>
          <w:szCs w:val="22"/>
        </w:rPr>
        <w:t xml:space="preserve">. </w:t>
      </w:r>
      <w:r w:rsidR="0067363D" w:rsidRPr="00D04BB7">
        <w:rPr>
          <w:rFonts w:ascii="Myriad Pro" w:hAnsi="Myriad Pro"/>
          <w:b w:val="0"/>
          <w:bCs w:val="0"/>
          <w:sz w:val="22"/>
          <w:szCs w:val="22"/>
        </w:rPr>
        <w:t>(</w:t>
      </w:r>
      <w:r w:rsidR="0067363D" w:rsidRPr="00D04BB7">
        <w:rPr>
          <w:rFonts w:ascii="Myriad Pro" w:hAnsi="Myriad Pro"/>
          <w:sz w:val="22"/>
          <w:szCs w:val="22"/>
        </w:rPr>
        <w:t>a</w:t>
      </w:r>
      <w:r w:rsidR="0067363D" w:rsidRPr="00D04BB7">
        <w:rPr>
          <w:rFonts w:ascii="Myriad Pro" w:hAnsi="Myriad Pro"/>
          <w:b w:val="0"/>
          <w:bCs w:val="0"/>
          <w:sz w:val="22"/>
          <w:szCs w:val="22"/>
        </w:rPr>
        <w:t>)</w:t>
      </w:r>
      <w:r w:rsidR="0067363D">
        <w:rPr>
          <w:rFonts w:ascii="Myriad Pro" w:hAnsi="Myriad Pro"/>
          <w:sz w:val="22"/>
          <w:szCs w:val="22"/>
        </w:rPr>
        <w:t xml:space="preserve"> </w:t>
      </w:r>
      <w:r w:rsidR="00C56120" w:rsidRPr="00C56120">
        <w:rPr>
          <w:rFonts w:ascii="Myriad Pro" w:hAnsi="Myriad Pro"/>
          <w:b w:val="0"/>
          <w:bCs w:val="0"/>
          <w:sz w:val="22"/>
          <w:szCs w:val="22"/>
        </w:rPr>
        <w:t>Waveform recordings of the Earthquake swarm at EBD recorded by the OBS network. Figure shows 12 hours of Z-components from 5 different OBS stations</w:t>
      </w:r>
      <w:r>
        <w:rPr>
          <w:rFonts w:ascii="Myriad Pro" w:hAnsi="Myriad Pro"/>
          <w:b w:val="0"/>
          <w:bCs w:val="0"/>
          <w:sz w:val="22"/>
          <w:szCs w:val="22"/>
        </w:rPr>
        <w:t>.</w:t>
      </w:r>
      <w:r w:rsidR="0067363D">
        <w:rPr>
          <w:rFonts w:ascii="Myriad Pro" w:hAnsi="Myriad Pro"/>
          <w:b w:val="0"/>
          <w:bCs w:val="0"/>
          <w:sz w:val="22"/>
          <w:szCs w:val="22"/>
        </w:rPr>
        <w:t xml:space="preserve"> </w:t>
      </w:r>
      <w:r w:rsidR="0067363D" w:rsidRPr="00D04BB7">
        <w:rPr>
          <w:rFonts w:ascii="Myriad Pro" w:hAnsi="Myriad Pro"/>
          <w:b w:val="0"/>
          <w:bCs w:val="0"/>
          <w:sz w:val="22"/>
          <w:szCs w:val="22"/>
        </w:rPr>
        <w:t>(</w:t>
      </w:r>
      <w:r w:rsidR="0067363D" w:rsidRPr="00D04BB7">
        <w:rPr>
          <w:rFonts w:ascii="Myriad Pro" w:hAnsi="Myriad Pro"/>
          <w:sz w:val="22"/>
          <w:szCs w:val="22"/>
        </w:rPr>
        <w:t>b</w:t>
      </w:r>
      <w:r w:rsidR="0067363D" w:rsidRPr="00D04BB7">
        <w:rPr>
          <w:rFonts w:ascii="Myriad Pro" w:hAnsi="Myriad Pro"/>
          <w:b w:val="0"/>
          <w:bCs w:val="0"/>
          <w:sz w:val="22"/>
          <w:szCs w:val="22"/>
        </w:rPr>
        <w:t>)</w:t>
      </w:r>
      <w:r w:rsidR="0067363D">
        <w:rPr>
          <w:rFonts w:ascii="Myriad Pro" w:hAnsi="Myriad Pro"/>
          <w:b w:val="0"/>
          <w:bCs w:val="0"/>
          <w:sz w:val="22"/>
          <w:szCs w:val="22"/>
        </w:rPr>
        <w:t xml:space="preserve"> </w:t>
      </w:r>
      <w:r w:rsidR="0067363D" w:rsidRPr="0067363D">
        <w:rPr>
          <w:rFonts w:ascii="Myriad Pro" w:hAnsi="Myriad Pro"/>
          <w:b w:val="0"/>
          <w:bCs w:val="0"/>
          <w:sz w:val="22"/>
          <w:szCs w:val="22"/>
        </w:rPr>
        <w:t>Elevated noise level of one weak event of the EBD swarm</w:t>
      </w:r>
      <w:r w:rsidR="0067363D">
        <w:rPr>
          <w:rFonts w:ascii="Myriad Pro" w:hAnsi="Myriad Pro"/>
          <w:b w:val="0"/>
          <w:bCs w:val="0"/>
          <w:sz w:val="22"/>
          <w:szCs w:val="22"/>
        </w:rPr>
        <w:t>.</w:t>
      </w:r>
      <w:r w:rsidR="004E5E41">
        <w:rPr>
          <w:rFonts w:ascii="Myriad Pro" w:hAnsi="Myriad Pro"/>
          <w:b w:val="0"/>
          <w:bCs w:val="0"/>
          <w:sz w:val="22"/>
          <w:szCs w:val="22"/>
        </w:rPr>
        <w:t xml:space="preserve"> The locations of the OBS are as in Figure </w:t>
      </w:r>
      <w:r w:rsidR="004E5E41" w:rsidRPr="004E5E41">
        <w:rPr>
          <w:rFonts w:ascii="Myriad Pro" w:hAnsi="Myriad Pro"/>
          <w:sz w:val="22"/>
          <w:szCs w:val="22"/>
        </w:rPr>
        <w:t>S2</w:t>
      </w:r>
      <w:r w:rsidR="004E5E41" w:rsidRPr="004E5E41">
        <w:rPr>
          <w:rFonts w:ascii="Myriad Pro" w:hAnsi="Myriad Pro"/>
          <w:b w:val="0"/>
          <w:bCs w:val="0"/>
          <w:sz w:val="22"/>
          <w:szCs w:val="22"/>
        </w:rPr>
        <w:t>.</w:t>
      </w:r>
    </w:p>
    <w:p w14:paraId="63B2912F" w14:textId="16E02836" w:rsidR="004E5E41" w:rsidRDefault="004E5E41">
      <w:pPr>
        <w:rPr>
          <w:rFonts w:ascii="Myriad Pro" w:hAnsi="Myriad Pro"/>
          <w:b/>
          <w:bCs/>
          <w:kern w:val="32"/>
          <w:sz w:val="22"/>
          <w:szCs w:val="22"/>
        </w:rPr>
      </w:pPr>
      <w:r>
        <w:rPr>
          <w:rFonts w:ascii="Myriad Pro" w:hAnsi="Myriad Pro"/>
          <w:sz w:val="22"/>
          <w:szCs w:val="22"/>
        </w:rPr>
        <w:br w:type="page"/>
      </w:r>
    </w:p>
    <w:p w14:paraId="48BA67D6" w14:textId="7A6EC2E3" w:rsidR="00A84C65" w:rsidRDefault="004B187E" w:rsidP="00F70043">
      <w:pPr>
        <w:pStyle w:val="SMHeading"/>
        <w:jc w:val="center"/>
        <w:rPr>
          <w:rFonts w:ascii="Myriad Pro" w:hAnsi="Myriad Pro"/>
          <w:sz w:val="22"/>
          <w:szCs w:val="22"/>
        </w:rPr>
      </w:pPr>
      <w:r>
        <w:rPr>
          <w:rFonts w:ascii="Myriad Pro" w:hAnsi="Myriad Pro"/>
          <w:noProof/>
          <w:sz w:val="22"/>
          <w:szCs w:val="22"/>
        </w:rPr>
        <w:lastRenderedPageBreak/>
        <w:drawing>
          <wp:inline distT="0" distB="0" distL="0" distR="0" wp14:anchorId="0637868A" wp14:editId="624B3C71">
            <wp:extent cx="4262223" cy="6304141"/>
            <wp:effectExtent l="0" t="0" r="5080" b="190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272127" cy="631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29F43" w14:textId="1BD1EC13" w:rsidR="004B187E" w:rsidRDefault="004B187E" w:rsidP="003E1980">
      <w:pPr>
        <w:pStyle w:val="SMHeading"/>
        <w:rPr>
          <w:rFonts w:ascii="Myriad Pro" w:hAnsi="Myriad Pro"/>
          <w:b w:val="0"/>
          <w:bCs w:val="0"/>
          <w:sz w:val="22"/>
          <w:szCs w:val="22"/>
        </w:rPr>
      </w:pPr>
      <w:r w:rsidRPr="005314B5">
        <w:rPr>
          <w:rFonts w:ascii="Myriad Pro" w:hAnsi="Myriad Pro"/>
          <w:sz w:val="22"/>
          <w:szCs w:val="22"/>
        </w:rPr>
        <w:t>Figure S</w:t>
      </w:r>
      <w:r w:rsidR="008422A7">
        <w:rPr>
          <w:rFonts w:ascii="Myriad Pro" w:hAnsi="Myriad Pro"/>
          <w:sz w:val="22"/>
          <w:szCs w:val="22"/>
        </w:rPr>
        <w:t>1</w:t>
      </w:r>
      <w:r w:rsidR="00D03D3E">
        <w:rPr>
          <w:rFonts w:ascii="Myriad Pro" w:hAnsi="Myriad Pro"/>
          <w:sz w:val="22"/>
          <w:szCs w:val="22"/>
        </w:rPr>
        <w:t>2</w:t>
      </w:r>
      <w:r w:rsidRPr="005314B5">
        <w:rPr>
          <w:rFonts w:ascii="Myriad Pro" w:hAnsi="Myriad Pro"/>
          <w:sz w:val="22"/>
          <w:szCs w:val="22"/>
        </w:rPr>
        <w:t xml:space="preserve">. </w:t>
      </w:r>
      <w:r w:rsidR="00D03D3E" w:rsidRPr="00D03D3E">
        <w:rPr>
          <w:rFonts w:ascii="Myriad Pro" w:hAnsi="Myriad Pro"/>
          <w:b w:val="0"/>
          <w:bCs w:val="0"/>
          <w:sz w:val="22"/>
          <w:szCs w:val="22"/>
        </w:rPr>
        <w:t xml:space="preserve">Focal mechanisms from </w:t>
      </w:r>
      <w:r w:rsidR="00D03D3E" w:rsidRPr="00D04BB7">
        <w:rPr>
          <w:rFonts w:ascii="Myriad Pro" w:hAnsi="Myriad Pro"/>
          <w:b w:val="0"/>
          <w:bCs w:val="0"/>
          <w:sz w:val="22"/>
          <w:szCs w:val="22"/>
        </w:rPr>
        <w:t>(</w:t>
      </w:r>
      <w:r w:rsidR="00D03D3E" w:rsidRPr="00D04BB7">
        <w:rPr>
          <w:rFonts w:ascii="Myriad Pro" w:hAnsi="Myriad Pro"/>
          <w:sz w:val="22"/>
          <w:szCs w:val="22"/>
        </w:rPr>
        <w:t>a</w:t>
      </w:r>
      <w:r w:rsidR="00D03D3E" w:rsidRPr="00D04BB7">
        <w:rPr>
          <w:rFonts w:ascii="Myriad Pro" w:hAnsi="Myriad Pro"/>
          <w:b w:val="0"/>
          <w:bCs w:val="0"/>
          <w:sz w:val="22"/>
          <w:szCs w:val="22"/>
        </w:rPr>
        <w:t>)</w:t>
      </w:r>
      <w:r w:rsidR="00D03D3E" w:rsidRPr="00D03D3E">
        <w:rPr>
          <w:rFonts w:ascii="Myriad Pro" w:hAnsi="Myriad Pro"/>
          <w:b w:val="0"/>
          <w:bCs w:val="0"/>
          <w:sz w:val="22"/>
          <w:szCs w:val="22"/>
        </w:rPr>
        <w:t xml:space="preserve"> ISC-EHB (in grey; Engdahl, 2006) </w:t>
      </w:r>
      <w:r w:rsidR="00D03D3E" w:rsidRPr="00D04BB7">
        <w:rPr>
          <w:rFonts w:ascii="Myriad Pro" w:hAnsi="Myriad Pro"/>
          <w:b w:val="0"/>
          <w:bCs w:val="0"/>
          <w:sz w:val="22"/>
          <w:szCs w:val="22"/>
        </w:rPr>
        <w:t>(</w:t>
      </w:r>
      <w:r w:rsidR="00D03D3E" w:rsidRPr="00D04BB7">
        <w:rPr>
          <w:rFonts w:ascii="Myriad Pro" w:hAnsi="Myriad Pro"/>
          <w:sz w:val="22"/>
          <w:szCs w:val="22"/>
        </w:rPr>
        <w:t>b</w:t>
      </w:r>
      <w:r w:rsidR="00D03D3E" w:rsidRPr="00D04BB7">
        <w:rPr>
          <w:rFonts w:ascii="Myriad Pro" w:hAnsi="Myriad Pro"/>
          <w:b w:val="0"/>
          <w:bCs w:val="0"/>
          <w:sz w:val="22"/>
          <w:szCs w:val="22"/>
        </w:rPr>
        <w:t>)</w:t>
      </w:r>
      <w:r w:rsidR="00D03D3E" w:rsidRPr="00D03D3E">
        <w:rPr>
          <w:rFonts w:ascii="Myriad Pro" w:hAnsi="Myriad Pro"/>
          <w:b w:val="0"/>
          <w:bCs w:val="0"/>
          <w:sz w:val="22"/>
          <w:szCs w:val="22"/>
        </w:rPr>
        <w:t xml:space="preserve"> GCMT (in purple; Ekström et al., 2012) </w:t>
      </w:r>
      <w:r w:rsidR="00D03D3E" w:rsidRPr="00D04BB7">
        <w:rPr>
          <w:rFonts w:ascii="Myriad Pro" w:hAnsi="Myriad Pro"/>
          <w:b w:val="0"/>
          <w:bCs w:val="0"/>
          <w:sz w:val="22"/>
          <w:szCs w:val="22"/>
        </w:rPr>
        <w:t>(</w:t>
      </w:r>
      <w:r w:rsidR="00D03D3E" w:rsidRPr="00D04BB7">
        <w:rPr>
          <w:rFonts w:ascii="Myriad Pro" w:hAnsi="Myriad Pro"/>
          <w:sz w:val="22"/>
          <w:szCs w:val="22"/>
        </w:rPr>
        <w:t>c</w:t>
      </w:r>
      <w:r w:rsidR="00D03D3E" w:rsidRPr="00D04BB7">
        <w:rPr>
          <w:rFonts w:ascii="Myriad Pro" w:hAnsi="Myriad Pro"/>
          <w:b w:val="0"/>
          <w:bCs w:val="0"/>
          <w:sz w:val="22"/>
          <w:szCs w:val="22"/>
        </w:rPr>
        <w:t>)</w:t>
      </w:r>
      <w:r w:rsidR="00D03D3E" w:rsidRPr="00D03D3E">
        <w:rPr>
          <w:rFonts w:ascii="Myriad Pro" w:hAnsi="Myriad Pro"/>
          <w:b w:val="0"/>
          <w:bCs w:val="0"/>
          <w:sz w:val="22"/>
          <w:szCs w:val="22"/>
        </w:rPr>
        <w:t xml:space="preserve"> RMT (in yellow; Braunmiller &amp; Nábělek, 2008) and </w:t>
      </w:r>
      <w:r w:rsidR="00D03D3E" w:rsidRPr="00D04BB7">
        <w:rPr>
          <w:rFonts w:ascii="Myriad Pro" w:hAnsi="Myriad Pro"/>
          <w:b w:val="0"/>
          <w:bCs w:val="0"/>
          <w:sz w:val="22"/>
          <w:szCs w:val="22"/>
        </w:rPr>
        <w:t>(</w:t>
      </w:r>
      <w:r w:rsidR="00D03D3E" w:rsidRPr="00D04BB7">
        <w:rPr>
          <w:rFonts w:ascii="Myriad Pro" w:hAnsi="Myriad Pro"/>
          <w:sz w:val="22"/>
          <w:szCs w:val="22"/>
        </w:rPr>
        <w:t>d</w:t>
      </w:r>
      <w:r w:rsidR="00D03D3E" w:rsidRPr="00D04BB7">
        <w:rPr>
          <w:rFonts w:ascii="Myriad Pro" w:hAnsi="Myriad Pro"/>
          <w:b w:val="0"/>
          <w:bCs w:val="0"/>
          <w:sz w:val="22"/>
          <w:szCs w:val="22"/>
        </w:rPr>
        <w:t>)</w:t>
      </w:r>
      <w:r w:rsidR="00D03D3E" w:rsidRPr="00D03D3E">
        <w:rPr>
          <w:rFonts w:ascii="Myriad Pro" w:hAnsi="Myriad Pro"/>
          <w:b w:val="0"/>
          <w:bCs w:val="0"/>
          <w:sz w:val="22"/>
          <w:szCs w:val="22"/>
        </w:rPr>
        <w:t xml:space="preserve"> our local catalog in this study (in red).</w:t>
      </w:r>
    </w:p>
    <w:p w14:paraId="5F5A5963" w14:textId="17B7919F" w:rsidR="00D03D3E" w:rsidRDefault="00D03D3E">
      <w:pPr>
        <w:rPr>
          <w:rFonts w:ascii="Myriad Pro" w:hAnsi="Myriad Pro"/>
          <w:kern w:val="32"/>
          <w:sz w:val="22"/>
          <w:szCs w:val="22"/>
        </w:rPr>
      </w:pPr>
      <w:r>
        <w:rPr>
          <w:rFonts w:ascii="Myriad Pro" w:hAnsi="Myriad Pro"/>
          <w:b/>
          <w:bCs/>
          <w:sz w:val="22"/>
          <w:szCs w:val="22"/>
        </w:rPr>
        <w:br w:type="page"/>
      </w:r>
    </w:p>
    <w:p w14:paraId="785A471E" w14:textId="2226A6FF" w:rsidR="00D03D3E" w:rsidRDefault="00D03D3E" w:rsidP="00D03D3E">
      <w:pPr>
        <w:pStyle w:val="SMHeading"/>
        <w:jc w:val="center"/>
        <w:rPr>
          <w:rFonts w:ascii="Myriad Pro" w:hAnsi="Myriad Pro"/>
          <w:b w:val="0"/>
          <w:bCs w:val="0"/>
          <w:sz w:val="22"/>
          <w:szCs w:val="22"/>
        </w:rPr>
      </w:pPr>
      <w:r>
        <w:rPr>
          <w:rFonts w:ascii="Myriad Pro" w:hAnsi="Myriad Pro"/>
          <w:b w:val="0"/>
          <w:bCs w:val="0"/>
          <w:noProof/>
          <w:sz w:val="22"/>
          <w:szCs w:val="22"/>
        </w:rPr>
        <w:lastRenderedPageBreak/>
        <w:drawing>
          <wp:inline distT="0" distB="0" distL="0" distR="0" wp14:anchorId="3FE15602" wp14:editId="0FB3A3A4">
            <wp:extent cx="4071879" cy="2638789"/>
            <wp:effectExtent l="0" t="0" r="508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077753" cy="2642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5E338" w14:textId="035E220E" w:rsidR="00D03D3E" w:rsidRDefault="00D03D3E" w:rsidP="003E1980">
      <w:pPr>
        <w:pStyle w:val="SMHeading"/>
        <w:rPr>
          <w:rFonts w:ascii="Myriad Pro" w:hAnsi="Myriad Pro"/>
          <w:b w:val="0"/>
          <w:bCs w:val="0"/>
          <w:sz w:val="22"/>
          <w:szCs w:val="22"/>
        </w:rPr>
      </w:pPr>
      <w:bookmarkStart w:id="2" w:name="_Hlk127789174"/>
      <w:r w:rsidRPr="005314B5">
        <w:rPr>
          <w:rFonts w:ascii="Myriad Pro" w:hAnsi="Myriad Pro"/>
          <w:sz w:val="22"/>
          <w:szCs w:val="22"/>
        </w:rPr>
        <w:t>Figure S</w:t>
      </w:r>
      <w:r>
        <w:rPr>
          <w:rFonts w:ascii="Myriad Pro" w:hAnsi="Myriad Pro"/>
          <w:sz w:val="22"/>
          <w:szCs w:val="22"/>
        </w:rPr>
        <w:t>13</w:t>
      </w:r>
      <w:r w:rsidRPr="005314B5">
        <w:rPr>
          <w:rFonts w:ascii="Myriad Pro" w:hAnsi="Myriad Pro"/>
          <w:sz w:val="22"/>
          <w:szCs w:val="22"/>
        </w:rPr>
        <w:t xml:space="preserve">. </w:t>
      </w:r>
      <w:r w:rsidRPr="00D03D3E">
        <w:rPr>
          <w:rFonts w:ascii="Myriad Pro" w:hAnsi="Myriad Pro"/>
          <w:b w:val="0"/>
          <w:bCs w:val="0"/>
          <w:sz w:val="22"/>
          <w:szCs w:val="22"/>
        </w:rPr>
        <w:t>Examples of focal mechanisms of the local earthquakes with at least 10 first-motion polarities of P-phase onsets.</w:t>
      </w:r>
    </w:p>
    <w:bookmarkEnd w:id="2"/>
    <w:p w14:paraId="250BD65E" w14:textId="522B9BA1" w:rsidR="00D03D3E" w:rsidRDefault="00D03D3E">
      <w:pPr>
        <w:rPr>
          <w:rFonts w:ascii="Myriad Pro" w:hAnsi="Myriad Pro"/>
          <w:kern w:val="32"/>
          <w:sz w:val="22"/>
          <w:szCs w:val="22"/>
        </w:rPr>
      </w:pPr>
      <w:r>
        <w:rPr>
          <w:rFonts w:ascii="Myriad Pro" w:hAnsi="Myriad Pro"/>
          <w:b/>
          <w:bCs/>
          <w:sz w:val="22"/>
          <w:szCs w:val="22"/>
        </w:rPr>
        <w:br w:type="page"/>
      </w:r>
    </w:p>
    <w:p w14:paraId="607432D7" w14:textId="416F89F0" w:rsidR="004B187E" w:rsidRDefault="007773B9" w:rsidP="007773B9">
      <w:pPr>
        <w:pStyle w:val="SMHeading"/>
        <w:jc w:val="center"/>
        <w:rPr>
          <w:rFonts w:ascii="Myriad Pro" w:hAnsi="Myriad Pro"/>
          <w:sz w:val="22"/>
          <w:szCs w:val="22"/>
        </w:rPr>
      </w:pPr>
      <w:r>
        <w:rPr>
          <w:rFonts w:ascii="Myriad Pro" w:hAnsi="Myriad Pro"/>
          <w:noProof/>
          <w:sz w:val="22"/>
          <w:szCs w:val="22"/>
        </w:rPr>
        <w:lastRenderedPageBreak/>
        <w:drawing>
          <wp:inline distT="0" distB="0" distL="0" distR="0" wp14:anchorId="6F0B8E28" wp14:editId="2B3E9B20">
            <wp:extent cx="4295814" cy="4307429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326697" cy="4338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1DFD96" w14:textId="283F9E9F" w:rsidR="001330A8" w:rsidRDefault="007773B9" w:rsidP="003E1980">
      <w:pPr>
        <w:pStyle w:val="SMHeading"/>
        <w:rPr>
          <w:rFonts w:ascii="Myriad Pro" w:hAnsi="Myriad Pro"/>
          <w:sz w:val="22"/>
          <w:szCs w:val="22"/>
        </w:rPr>
      </w:pPr>
      <w:r w:rsidRPr="005314B5">
        <w:rPr>
          <w:rFonts w:ascii="Myriad Pro" w:hAnsi="Myriad Pro"/>
          <w:sz w:val="22"/>
          <w:szCs w:val="22"/>
        </w:rPr>
        <w:t>Figure S</w:t>
      </w:r>
      <w:r>
        <w:rPr>
          <w:rFonts w:ascii="Myriad Pro" w:hAnsi="Myriad Pro"/>
          <w:sz w:val="22"/>
          <w:szCs w:val="22"/>
        </w:rPr>
        <w:t>1</w:t>
      </w:r>
      <w:r w:rsidR="00D03D3E">
        <w:rPr>
          <w:rFonts w:ascii="Myriad Pro" w:hAnsi="Myriad Pro"/>
          <w:sz w:val="22"/>
          <w:szCs w:val="22"/>
        </w:rPr>
        <w:t>4</w:t>
      </w:r>
      <w:r w:rsidRPr="005314B5">
        <w:rPr>
          <w:rFonts w:ascii="Myriad Pro" w:hAnsi="Myriad Pro"/>
          <w:sz w:val="22"/>
          <w:szCs w:val="22"/>
        </w:rPr>
        <w:t xml:space="preserve">. </w:t>
      </w:r>
      <w:r w:rsidR="00C56120" w:rsidRPr="00C56120">
        <w:rPr>
          <w:rFonts w:ascii="Myriad Pro" w:hAnsi="Myriad Pro"/>
          <w:b w:val="0"/>
          <w:bCs w:val="0"/>
          <w:sz w:val="22"/>
          <w:szCs w:val="22"/>
        </w:rPr>
        <w:t xml:space="preserve">Ternary plot for the Focal mechanisms (Álvarez-Gómez, 2019) along </w:t>
      </w:r>
      <w:r w:rsidR="00143A05">
        <w:rPr>
          <w:rFonts w:ascii="Myriad Pro" w:hAnsi="Myriad Pro"/>
          <w:b w:val="0"/>
          <w:bCs w:val="0"/>
          <w:sz w:val="22"/>
          <w:szCs w:val="22"/>
        </w:rPr>
        <w:t xml:space="preserve">the </w:t>
      </w:r>
      <w:r w:rsidR="00C56120" w:rsidRPr="00C56120">
        <w:rPr>
          <w:rFonts w:ascii="Myriad Pro" w:hAnsi="Myriad Pro"/>
          <w:b w:val="0"/>
          <w:bCs w:val="0"/>
          <w:sz w:val="22"/>
          <w:szCs w:val="22"/>
        </w:rPr>
        <w:t>BTF</w:t>
      </w:r>
      <w:r w:rsidR="00143A05">
        <w:rPr>
          <w:rFonts w:ascii="Myriad Pro" w:hAnsi="Myriad Pro"/>
          <w:b w:val="0"/>
          <w:bCs w:val="0"/>
          <w:sz w:val="22"/>
          <w:szCs w:val="22"/>
        </w:rPr>
        <w:t>S</w:t>
      </w:r>
      <w:r w:rsidR="00C56120" w:rsidRPr="00C56120">
        <w:rPr>
          <w:rFonts w:ascii="Myriad Pro" w:hAnsi="Myriad Pro"/>
          <w:b w:val="0"/>
          <w:bCs w:val="0"/>
          <w:sz w:val="22"/>
          <w:szCs w:val="22"/>
        </w:rPr>
        <w:t xml:space="preserve">, constrained by the OBS network. </w:t>
      </w:r>
      <w:r w:rsidR="00955241">
        <w:rPr>
          <w:rFonts w:ascii="Myriad Pro" w:hAnsi="Myriad Pro"/>
          <w:b w:val="0"/>
          <w:bCs w:val="0"/>
          <w:sz w:val="22"/>
          <w:szCs w:val="22"/>
        </w:rPr>
        <w:t>This diagram indicates faulting styles of the BTFS. T</w:t>
      </w:r>
      <w:r w:rsidR="00955241" w:rsidRPr="00955241">
        <w:rPr>
          <w:rFonts w:ascii="Myriad Pro" w:hAnsi="Myriad Pro"/>
          <w:b w:val="0"/>
          <w:bCs w:val="0"/>
          <w:sz w:val="22"/>
          <w:szCs w:val="22"/>
        </w:rPr>
        <w:t>he major faulting style of the BTFS is strike-slip to transtensional</w:t>
      </w:r>
      <w:r w:rsidR="00955241">
        <w:rPr>
          <w:rFonts w:ascii="Myriad Pro" w:hAnsi="Myriad Pro"/>
          <w:b w:val="0"/>
          <w:bCs w:val="0"/>
          <w:sz w:val="22"/>
          <w:szCs w:val="22"/>
        </w:rPr>
        <w:t xml:space="preserve"> (SS-N)</w:t>
      </w:r>
      <w:r w:rsidR="00955241" w:rsidRPr="00955241">
        <w:rPr>
          <w:rFonts w:ascii="Myriad Pro" w:hAnsi="Myriad Pro"/>
          <w:b w:val="0"/>
          <w:bCs w:val="0"/>
          <w:sz w:val="22"/>
          <w:szCs w:val="22"/>
        </w:rPr>
        <w:t xml:space="preserve"> rather than pure strike-slip</w:t>
      </w:r>
      <w:r w:rsidR="00955241">
        <w:rPr>
          <w:rFonts w:ascii="Myriad Pro" w:hAnsi="Myriad Pro"/>
          <w:b w:val="0"/>
          <w:bCs w:val="0"/>
          <w:sz w:val="22"/>
          <w:szCs w:val="22"/>
        </w:rPr>
        <w:t>.</w:t>
      </w:r>
      <w:r w:rsidR="00955241" w:rsidRPr="00955241">
        <w:rPr>
          <w:rFonts w:ascii="Myriad Pro" w:hAnsi="Myriad Pro"/>
          <w:b w:val="0"/>
          <w:bCs w:val="0"/>
          <w:sz w:val="22"/>
          <w:szCs w:val="22"/>
        </w:rPr>
        <w:t xml:space="preserve"> </w:t>
      </w:r>
      <w:r w:rsidR="00C56120" w:rsidRPr="00C56120">
        <w:rPr>
          <w:rFonts w:ascii="Myriad Pro" w:hAnsi="Myriad Pro"/>
          <w:b w:val="0"/>
          <w:bCs w:val="0"/>
          <w:sz w:val="22"/>
          <w:szCs w:val="22"/>
        </w:rPr>
        <w:t>SS: Strike-slip; SS-N: Strike-slip-Normal; SS-R: Strike-slip-Reverse; N-SS: Normal-Strike-slip; R-SS: Reverse-Strike-slip; N: Normal; R: Reverse</w:t>
      </w:r>
      <w:r w:rsidR="00A86003">
        <w:rPr>
          <w:rFonts w:ascii="Myriad Pro" w:hAnsi="Myriad Pro"/>
          <w:b w:val="0"/>
          <w:bCs w:val="0"/>
          <w:sz w:val="22"/>
          <w:szCs w:val="22"/>
        </w:rPr>
        <w:t>.</w:t>
      </w:r>
    </w:p>
    <w:p w14:paraId="5432E3F9" w14:textId="6AB3C8F9" w:rsidR="004B187E" w:rsidRDefault="004B187E" w:rsidP="003E1980">
      <w:pPr>
        <w:pStyle w:val="SMHeading"/>
        <w:rPr>
          <w:rFonts w:ascii="Myriad Pro" w:hAnsi="Myriad Pro"/>
          <w:sz w:val="22"/>
          <w:szCs w:val="22"/>
        </w:rPr>
      </w:pPr>
    </w:p>
    <w:p w14:paraId="0E31ED59" w14:textId="629E46B7" w:rsidR="00575B5E" w:rsidRDefault="00575B5E" w:rsidP="003E1980">
      <w:pPr>
        <w:pStyle w:val="SMHeading"/>
        <w:rPr>
          <w:rFonts w:ascii="Myriad Pro" w:hAnsi="Myriad Pro"/>
          <w:sz w:val="22"/>
          <w:szCs w:val="22"/>
        </w:rPr>
      </w:pPr>
      <w:r w:rsidRPr="005314B5">
        <w:rPr>
          <w:rFonts w:ascii="Myriad Pro" w:hAnsi="Myriad Pro"/>
          <w:sz w:val="22"/>
          <w:szCs w:val="22"/>
        </w:rPr>
        <w:t>Table S</w:t>
      </w:r>
      <w:r>
        <w:rPr>
          <w:rFonts w:ascii="Myriad Pro" w:hAnsi="Myriad Pro"/>
          <w:sz w:val="22"/>
          <w:szCs w:val="22"/>
        </w:rPr>
        <w:t>1</w:t>
      </w:r>
      <w:r w:rsidRPr="005314B5">
        <w:rPr>
          <w:rFonts w:ascii="Myriad Pro" w:hAnsi="Myriad Pro"/>
          <w:sz w:val="22"/>
          <w:szCs w:val="22"/>
        </w:rPr>
        <w:t xml:space="preserve">. </w:t>
      </w:r>
      <w:r w:rsidR="00C56120" w:rsidRPr="00C56120">
        <w:rPr>
          <w:rFonts w:ascii="Myriad Pro" w:hAnsi="Myriad Pro"/>
          <w:b w:val="0"/>
          <w:sz w:val="22"/>
          <w:szCs w:val="22"/>
        </w:rPr>
        <w:t>Local seismicity catalog of the Blanco transform fault system (BTFS) derived in this study</w:t>
      </w:r>
      <w:r w:rsidR="00230651">
        <w:rPr>
          <w:rFonts w:ascii="Myriad Pro" w:hAnsi="Myriad Pro"/>
          <w:b w:val="0"/>
          <w:sz w:val="22"/>
          <w:szCs w:val="22"/>
        </w:rPr>
        <w:t xml:space="preserve"> (provided as a separate ASCII file)</w:t>
      </w:r>
      <w:r w:rsidR="00C56120" w:rsidRPr="00C56120">
        <w:rPr>
          <w:rFonts w:ascii="Myriad Pro" w:hAnsi="Myriad Pro"/>
          <w:b w:val="0"/>
          <w:sz w:val="22"/>
          <w:szCs w:val="22"/>
        </w:rPr>
        <w:t>. Errx: Uncertainties in latitude (km); Erry: Uncertainties in longitude (km); Errz: Depth uncertainties (km).</w:t>
      </w:r>
    </w:p>
    <w:p w14:paraId="18B164EE" w14:textId="77777777" w:rsidR="0066722B" w:rsidRPr="005314B5" w:rsidRDefault="0066722B" w:rsidP="0066722B">
      <w:pPr>
        <w:pStyle w:val="SMcaption"/>
        <w:rPr>
          <w:rFonts w:ascii="Myriad Pro" w:hAnsi="Myriad Pro"/>
          <w:sz w:val="22"/>
          <w:szCs w:val="22"/>
        </w:rPr>
      </w:pPr>
    </w:p>
    <w:sectPr w:rsidR="0066722B" w:rsidRPr="005314B5" w:rsidSect="00F125EE">
      <w:headerReference w:type="even" r:id="rId22"/>
      <w:headerReference w:type="default" r:id="rId23"/>
      <w:footerReference w:type="even" r:id="rId24"/>
      <w:footerReference w:type="default" r:id="rId25"/>
      <w:headerReference w:type="first" r:id="rId26"/>
      <w:footerReference w:type="first" r:id="rId27"/>
      <w:pgSz w:w="12240" w:h="15840"/>
      <w:pgMar w:top="1440" w:right="1800" w:bottom="1440" w:left="1800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699A5DE" w14:textId="77777777" w:rsidR="002909BA" w:rsidRDefault="002909BA">
      <w:r>
        <w:separator/>
      </w:r>
    </w:p>
  </w:endnote>
  <w:endnote w:type="continuationSeparator" w:id="0">
    <w:p w14:paraId="4C4C3A22" w14:textId="77777777" w:rsidR="002909BA" w:rsidRDefault="002909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">
    <w:panose1 w:val="02020603050405020304"/>
    <w:charset w:val="00"/>
    <w:family w:val="auto"/>
    <w:pitch w:val="variable"/>
    <w:sig w:usb0="E00002FF" w:usb1="5000205A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yriad Pro">
    <w:altName w:val="Segoe UI"/>
    <w:charset w:val="00"/>
    <w:family w:val="auto"/>
    <w:pitch w:val="variable"/>
    <w:sig w:usb0="20000287" w:usb1="00000001" w:usb2="00000000" w:usb3="00000000" w:csb0="0000019F" w:csb1="00000000"/>
  </w:font>
  <w:font w:name="Myriad Pro Light">
    <w:altName w:val="Segoe UI Light"/>
    <w:charset w:val="00"/>
    <w:family w:val="auto"/>
    <w:pitch w:val="variable"/>
    <w:sig w:usb0="20000287" w:usb1="00000001" w:usb2="00000000" w:usb3="00000000" w:csb0="000001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C6102A" w14:textId="77777777" w:rsidR="001966FD" w:rsidRDefault="001966F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78E7ED" w14:textId="77777777" w:rsidR="00F125EE" w:rsidRDefault="00114193">
    <w:pPr>
      <w:pStyle w:val="Footer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D10134">
      <w:rPr>
        <w:noProof/>
      </w:rPr>
      <w:t>1</w:t>
    </w:r>
    <w:r>
      <w:fldChar w:fldCharType="end"/>
    </w:r>
  </w:p>
  <w:p w14:paraId="486656F3" w14:textId="77777777" w:rsidR="00F125EE" w:rsidRDefault="00F125EE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ABBCA3" w14:textId="77777777" w:rsidR="001966FD" w:rsidRDefault="001966F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3ECBBE6" w14:textId="77777777" w:rsidR="002909BA" w:rsidRDefault="002909BA">
      <w:r>
        <w:separator/>
      </w:r>
    </w:p>
  </w:footnote>
  <w:footnote w:type="continuationSeparator" w:id="0">
    <w:p w14:paraId="222909E4" w14:textId="77777777" w:rsidR="002909BA" w:rsidRDefault="002909B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29EF6B" w14:textId="77777777" w:rsidR="001966FD" w:rsidRDefault="001966FD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F23C1C" w14:textId="77777777" w:rsidR="003A2FD8" w:rsidRPr="005001AC" w:rsidRDefault="003A2FD8" w:rsidP="005001AC">
    <w:pPr>
      <w:jc w:val="right"/>
      <w:rPr>
        <w:sz w:val="20"/>
      </w:rPr>
    </w:pPr>
  </w:p>
  <w:p w14:paraId="18F8F636" w14:textId="77777777" w:rsidR="003A2FD8" w:rsidRDefault="003A2FD8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7C5ADD" w14:textId="77777777" w:rsidR="001966FD" w:rsidRDefault="001966F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3E9A0988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498CFF00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1D94376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BC8CF8D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BE508C2A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4BDA3A4C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F6ED8A8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406D81E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98E0500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E4E81E6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31901DB9"/>
    <w:multiLevelType w:val="hybridMultilevel"/>
    <w:tmpl w:val="00B68626"/>
    <w:lvl w:ilvl="0" w:tplc="040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D9D4332"/>
    <w:multiLevelType w:val="multilevel"/>
    <w:tmpl w:val="4ECEB6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FD37AC4"/>
    <w:multiLevelType w:val="hybridMultilevel"/>
    <w:tmpl w:val="F894CF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135440734">
    <w:abstractNumId w:val="9"/>
  </w:num>
  <w:num w:numId="2" w16cid:durableId="1938320973">
    <w:abstractNumId w:val="7"/>
  </w:num>
  <w:num w:numId="3" w16cid:durableId="178668707">
    <w:abstractNumId w:val="6"/>
  </w:num>
  <w:num w:numId="4" w16cid:durableId="1918662161">
    <w:abstractNumId w:val="5"/>
  </w:num>
  <w:num w:numId="5" w16cid:durableId="1365866800">
    <w:abstractNumId w:val="4"/>
  </w:num>
  <w:num w:numId="6" w16cid:durableId="1431463395">
    <w:abstractNumId w:val="8"/>
  </w:num>
  <w:num w:numId="7" w16cid:durableId="661352920">
    <w:abstractNumId w:val="3"/>
  </w:num>
  <w:num w:numId="8" w16cid:durableId="458259587">
    <w:abstractNumId w:val="2"/>
  </w:num>
  <w:num w:numId="9" w16cid:durableId="1424764869">
    <w:abstractNumId w:val="1"/>
  </w:num>
  <w:num w:numId="10" w16cid:durableId="1770153732">
    <w:abstractNumId w:val="0"/>
  </w:num>
  <w:num w:numId="11" w16cid:durableId="985084244">
    <w:abstractNumId w:val="11"/>
  </w:num>
  <w:num w:numId="12" w16cid:durableId="1369527268">
    <w:abstractNumId w:val="12"/>
  </w:num>
  <w:num w:numId="13" w16cid:durableId="167309795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stylePaneFormatFilter w:val="7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1" w:visibleStyles="1" w:alternateStyleNames="0"/>
  <w:stylePaneSortMethod w:val="0000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yMDc2NDM3NDI1MTYzMjBW0lEKTi0uzszPAykwMqwFAICAL14tAAAA"/>
  </w:docVars>
  <w:rsids>
    <w:rsidRoot w:val="002C030F"/>
    <w:rsid w:val="00015F74"/>
    <w:rsid w:val="000379DA"/>
    <w:rsid w:val="00043571"/>
    <w:rsid w:val="00065EBD"/>
    <w:rsid w:val="00083B44"/>
    <w:rsid w:val="000850DC"/>
    <w:rsid w:val="00094365"/>
    <w:rsid w:val="000A70B9"/>
    <w:rsid w:val="000B2E64"/>
    <w:rsid w:val="000B4C95"/>
    <w:rsid w:val="000C2771"/>
    <w:rsid w:val="000D68BD"/>
    <w:rsid w:val="000F0DCE"/>
    <w:rsid w:val="000F38D6"/>
    <w:rsid w:val="000F4102"/>
    <w:rsid w:val="001071BF"/>
    <w:rsid w:val="00111843"/>
    <w:rsid w:val="00112C5B"/>
    <w:rsid w:val="00113908"/>
    <w:rsid w:val="00114193"/>
    <w:rsid w:val="001154E6"/>
    <w:rsid w:val="00115A38"/>
    <w:rsid w:val="0011687B"/>
    <w:rsid w:val="00124F82"/>
    <w:rsid w:val="001278E3"/>
    <w:rsid w:val="00130743"/>
    <w:rsid w:val="00130B50"/>
    <w:rsid w:val="001330A8"/>
    <w:rsid w:val="00143A05"/>
    <w:rsid w:val="0016337A"/>
    <w:rsid w:val="00164269"/>
    <w:rsid w:val="0017618C"/>
    <w:rsid w:val="001966FD"/>
    <w:rsid w:val="00197826"/>
    <w:rsid w:val="001A1BDE"/>
    <w:rsid w:val="001C7B4E"/>
    <w:rsid w:val="001D6B52"/>
    <w:rsid w:val="001F0876"/>
    <w:rsid w:val="001F167C"/>
    <w:rsid w:val="001F5E91"/>
    <w:rsid w:val="0020183F"/>
    <w:rsid w:val="002077B9"/>
    <w:rsid w:val="00221C70"/>
    <w:rsid w:val="002251AF"/>
    <w:rsid w:val="00227D86"/>
    <w:rsid w:val="00230651"/>
    <w:rsid w:val="00243B68"/>
    <w:rsid w:val="00262D72"/>
    <w:rsid w:val="002800B6"/>
    <w:rsid w:val="002909BA"/>
    <w:rsid w:val="002A4F70"/>
    <w:rsid w:val="002B35D4"/>
    <w:rsid w:val="002C030F"/>
    <w:rsid w:val="002F3966"/>
    <w:rsid w:val="00300B05"/>
    <w:rsid w:val="0030642C"/>
    <w:rsid w:val="003164FA"/>
    <w:rsid w:val="00320E2C"/>
    <w:rsid w:val="00331D75"/>
    <w:rsid w:val="00355362"/>
    <w:rsid w:val="00363E44"/>
    <w:rsid w:val="00380758"/>
    <w:rsid w:val="00386755"/>
    <w:rsid w:val="00395E86"/>
    <w:rsid w:val="003A2FD8"/>
    <w:rsid w:val="003B40E6"/>
    <w:rsid w:val="003C007A"/>
    <w:rsid w:val="003E1980"/>
    <w:rsid w:val="003F6E14"/>
    <w:rsid w:val="00405336"/>
    <w:rsid w:val="00426BA6"/>
    <w:rsid w:val="004568BC"/>
    <w:rsid w:val="004571D5"/>
    <w:rsid w:val="00462F1B"/>
    <w:rsid w:val="0046356B"/>
    <w:rsid w:val="00473D4B"/>
    <w:rsid w:val="00477182"/>
    <w:rsid w:val="004779CB"/>
    <w:rsid w:val="00481118"/>
    <w:rsid w:val="0048320B"/>
    <w:rsid w:val="00486B8F"/>
    <w:rsid w:val="004910BD"/>
    <w:rsid w:val="004A07EE"/>
    <w:rsid w:val="004B187E"/>
    <w:rsid w:val="004B2481"/>
    <w:rsid w:val="004B42F0"/>
    <w:rsid w:val="004D2A8C"/>
    <w:rsid w:val="004E42D8"/>
    <w:rsid w:val="004E5E41"/>
    <w:rsid w:val="004E7BA2"/>
    <w:rsid w:val="004F7EDF"/>
    <w:rsid w:val="005001AC"/>
    <w:rsid w:val="005012CF"/>
    <w:rsid w:val="00517016"/>
    <w:rsid w:val="00522ABD"/>
    <w:rsid w:val="00527D71"/>
    <w:rsid w:val="00527D84"/>
    <w:rsid w:val="005314B5"/>
    <w:rsid w:val="00531FBE"/>
    <w:rsid w:val="0054432F"/>
    <w:rsid w:val="00552C23"/>
    <w:rsid w:val="005607DD"/>
    <w:rsid w:val="00572DFF"/>
    <w:rsid w:val="00575B5E"/>
    <w:rsid w:val="005A1D7C"/>
    <w:rsid w:val="005A558C"/>
    <w:rsid w:val="005B186E"/>
    <w:rsid w:val="005C6651"/>
    <w:rsid w:val="005D6D71"/>
    <w:rsid w:val="005E1F9A"/>
    <w:rsid w:val="005E28F8"/>
    <w:rsid w:val="005E6513"/>
    <w:rsid w:val="005F2498"/>
    <w:rsid w:val="00611F9E"/>
    <w:rsid w:val="006123AC"/>
    <w:rsid w:val="006237D4"/>
    <w:rsid w:val="00651114"/>
    <w:rsid w:val="006622CF"/>
    <w:rsid w:val="00664A12"/>
    <w:rsid w:val="0066722B"/>
    <w:rsid w:val="00670299"/>
    <w:rsid w:val="0067363D"/>
    <w:rsid w:val="0068469F"/>
    <w:rsid w:val="00684A84"/>
    <w:rsid w:val="00691985"/>
    <w:rsid w:val="006962C1"/>
    <w:rsid w:val="006A1B64"/>
    <w:rsid w:val="006B03AD"/>
    <w:rsid w:val="006B35F0"/>
    <w:rsid w:val="006D57B5"/>
    <w:rsid w:val="006E1DCE"/>
    <w:rsid w:val="006E42DB"/>
    <w:rsid w:val="006F602A"/>
    <w:rsid w:val="007010BC"/>
    <w:rsid w:val="00706882"/>
    <w:rsid w:val="00707AEE"/>
    <w:rsid w:val="007108F5"/>
    <w:rsid w:val="00713AF2"/>
    <w:rsid w:val="00713E5B"/>
    <w:rsid w:val="007144F7"/>
    <w:rsid w:val="0072600C"/>
    <w:rsid w:val="007402FC"/>
    <w:rsid w:val="007411A1"/>
    <w:rsid w:val="007563F2"/>
    <w:rsid w:val="00764008"/>
    <w:rsid w:val="007773B9"/>
    <w:rsid w:val="00782FBE"/>
    <w:rsid w:val="007A298E"/>
    <w:rsid w:val="00807D35"/>
    <w:rsid w:val="00810C64"/>
    <w:rsid w:val="008115D9"/>
    <w:rsid w:val="00825950"/>
    <w:rsid w:val="00835394"/>
    <w:rsid w:val="008422A7"/>
    <w:rsid w:val="00885C9B"/>
    <w:rsid w:val="008927D0"/>
    <w:rsid w:val="00893713"/>
    <w:rsid w:val="008B71EA"/>
    <w:rsid w:val="008D3544"/>
    <w:rsid w:val="008D5D2A"/>
    <w:rsid w:val="008E2CF1"/>
    <w:rsid w:val="008F08DC"/>
    <w:rsid w:val="008F5A8A"/>
    <w:rsid w:val="009055D1"/>
    <w:rsid w:val="0090665A"/>
    <w:rsid w:val="00914B63"/>
    <w:rsid w:val="00922705"/>
    <w:rsid w:val="00924546"/>
    <w:rsid w:val="00932FE5"/>
    <w:rsid w:val="009354F3"/>
    <w:rsid w:val="00943571"/>
    <w:rsid w:val="009447DC"/>
    <w:rsid w:val="009511DB"/>
    <w:rsid w:val="00955241"/>
    <w:rsid w:val="00961BA5"/>
    <w:rsid w:val="009743A9"/>
    <w:rsid w:val="00975720"/>
    <w:rsid w:val="009859A7"/>
    <w:rsid w:val="009A5287"/>
    <w:rsid w:val="009B2AC5"/>
    <w:rsid w:val="009B34C3"/>
    <w:rsid w:val="009B7984"/>
    <w:rsid w:val="009D0E73"/>
    <w:rsid w:val="009F46D4"/>
    <w:rsid w:val="009F4BED"/>
    <w:rsid w:val="009F7D93"/>
    <w:rsid w:val="00A224A6"/>
    <w:rsid w:val="00A25E71"/>
    <w:rsid w:val="00A276DF"/>
    <w:rsid w:val="00A3084A"/>
    <w:rsid w:val="00A3403B"/>
    <w:rsid w:val="00A50033"/>
    <w:rsid w:val="00A51A12"/>
    <w:rsid w:val="00A627D4"/>
    <w:rsid w:val="00A74DA2"/>
    <w:rsid w:val="00A84C65"/>
    <w:rsid w:val="00A86003"/>
    <w:rsid w:val="00A92733"/>
    <w:rsid w:val="00AA76F3"/>
    <w:rsid w:val="00AC7DA6"/>
    <w:rsid w:val="00AD499C"/>
    <w:rsid w:val="00AE677F"/>
    <w:rsid w:val="00AE6FB5"/>
    <w:rsid w:val="00B07AA0"/>
    <w:rsid w:val="00B30334"/>
    <w:rsid w:val="00B3147F"/>
    <w:rsid w:val="00B36869"/>
    <w:rsid w:val="00B43B31"/>
    <w:rsid w:val="00B43EDE"/>
    <w:rsid w:val="00B47CFA"/>
    <w:rsid w:val="00B57F00"/>
    <w:rsid w:val="00B57F5A"/>
    <w:rsid w:val="00B626CB"/>
    <w:rsid w:val="00B62DD2"/>
    <w:rsid w:val="00B7560C"/>
    <w:rsid w:val="00B77E40"/>
    <w:rsid w:val="00B805B7"/>
    <w:rsid w:val="00B82C22"/>
    <w:rsid w:val="00B93DBA"/>
    <w:rsid w:val="00B9440A"/>
    <w:rsid w:val="00B952C1"/>
    <w:rsid w:val="00B9595E"/>
    <w:rsid w:val="00B968D7"/>
    <w:rsid w:val="00BA3953"/>
    <w:rsid w:val="00BB2D2A"/>
    <w:rsid w:val="00BD58CF"/>
    <w:rsid w:val="00BF08E9"/>
    <w:rsid w:val="00BF1BEB"/>
    <w:rsid w:val="00BF1BF9"/>
    <w:rsid w:val="00BF527D"/>
    <w:rsid w:val="00C04CC1"/>
    <w:rsid w:val="00C071FC"/>
    <w:rsid w:val="00C22C02"/>
    <w:rsid w:val="00C27F6F"/>
    <w:rsid w:val="00C30E83"/>
    <w:rsid w:val="00C373CB"/>
    <w:rsid w:val="00C50C6D"/>
    <w:rsid w:val="00C56120"/>
    <w:rsid w:val="00C600D9"/>
    <w:rsid w:val="00C634D7"/>
    <w:rsid w:val="00C67F2C"/>
    <w:rsid w:val="00C73E09"/>
    <w:rsid w:val="00C759ED"/>
    <w:rsid w:val="00CC1384"/>
    <w:rsid w:val="00CD32AA"/>
    <w:rsid w:val="00CD3720"/>
    <w:rsid w:val="00CE5D2C"/>
    <w:rsid w:val="00CE6EAA"/>
    <w:rsid w:val="00CF1848"/>
    <w:rsid w:val="00CF5C2F"/>
    <w:rsid w:val="00CF726A"/>
    <w:rsid w:val="00D03D3E"/>
    <w:rsid w:val="00D04BB7"/>
    <w:rsid w:val="00D04BCF"/>
    <w:rsid w:val="00D10134"/>
    <w:rsid w:val="00D10CC0"/>
    <w:rsid w:val="00D143D9"/>
    <w:rsid w:val="00D4372A"/>
    <w:rsid w:val="00D537D2"/>
    <w:rsid w:val="00D57475"/>
    <w:rsid w:val="00D60BB0"/>
    <w:rsid w:val="00D65708"/>
    <w:rsid w:val="00D8159F"/>
    <w:rsid w:val="00DC2BAD"/>
    <w:rsid w:val="00DD1D04"/>
    <w:rsid w:val="00DD79D7"/>
    <w:rsid w:val="00E07CF1"/>
    <w:rsid w:val="00E12088"/>
    <w:rsid w:val="00E20431"/>
    <w:rsid w:val="00E257C8"/>
    <w:rsid w:val="00E32AC7"/>
    <w:rsid w:val="00E40896"/>
    <w:rsid w:val="00E43D2D"/>
    <w:rsid w:val="00E449CB"/>
    <w:rsid w:val="00E61EC6"/>
    <w:rsid w:val="00E63760"/>
    <w:rsid w:val="00E64049"/>
    <w:rsid w:val="00E9773B"/>
    <w:rsid w:val="00EC13A3"/>
    <w:rsid w:val="00EC7C85"/>
    <w:rsid w:val="00ED69CA"/>
    <w:rsid w:val="00EE35AB"/>
    <w:rsid w:val="00EF25A3"/>
    <w:rsid w:val="00F1086E"/>
    <w:rsid w:val="00F125EE"/>
    <w:rsid w:val="00F12E98"/>
    <w:rsid w:val="00F22029"/>
    <w:rsid w:val="00F23E46"/>
    <w:rsid w:val="00F33D82"/>
    <w:rsid w:val="00F3515C"/>
    <w:rsid w:val="00F47BA3"/>
    <w:rsid w:val="00F5612C"/>
    <w:rsid w:val="00F56E67"/>
    <w:rsid w:val="00F630EA"/>
    <w:rsid w:val="00F6474F"/>
    <w:rsid w:val="00F70043"/>
    <w:rsid w:val="00F7007E"/>
    <w:rsid w:val="00F73193"/>
    <w:rsid w:val="00F74F95"/>
    <w:rsid w:val="00F80705"/>
    <w:rsid w:val="00F82EFB"/>
    <w:rsid w:val="00FA1481"/>
    <w:rsid w:val="00FB1C42"/>
    <w:rsid w:val="00FB32EC"/>
    <w:rsid w:val="00FD7F7D"/>
    <w:rsid w:val="00FE5DC3"/>
    <w:rsid w:val="00FF04E3"/>
    <w:rsid w:val="00FF35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1CD9FF7"/>
  <w14:defaultImageDpi w14:val="32767"/>
  <w15:chartTrackingRefBased/>
  <w15:docId w15:val="{70801E18-7CCF-4C88-A79C-4DFA6FFF00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footnote reference" w:semiHidden="1"/>
    <w:lsdException w:name="annotation reference" w:semiHidden="1"/>
    <w:lsdException w:name="line number" w:semiHidden="1"/>
    <w:lsdException w:name="endnote reference" w:semiHidden="1"/>
    <w:lsdException w:name="Title" w:qFormat="1"/>
    <w:lsdException w:name="Subtitle" w:qFormat="1"/>
    <w:lsdException w:name="FollowedHyperlink" w:semiHidden="1"/>
    <w:lsdException w:name="Strong" w:semiHidden="1" w:uiPriority="22" w:qFormat="1"/>
    <w:lsdException w:name="Emphasis" w:semiHidden="1" w:qFormat="1"/>
    <w:lsdException w:name="Normal (Web)" w:uiPriority="99"/>
    <w:lsdException w:name="HTML Acronym" w:semiHidden="1"/>
    <w:lsdException w:name="HTML Cite" w:semiHidden="1"/>
    <w:lsdException w:name="HTML Code" w:semiHidden="1"/>
    <w:lsdException w:name="HTML Definition" w:semiHidden="1"/>
    <w:lsdException w:name="HTML Keyboard" w:semiHidden="1"/>
    <w:lsdException w:name="HTML Sample" w:semiHidden="1"/>
    <w:lsdException w:name="HTML Typewriter" w:semiHidden="1"/>
    <w:lsdException w:name="HTML Variable" w:semiHidden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630EA"/>
    <w:rPr>
      <w:sz w:val="24"/>
    </w:rPr>
  </w:style>
  <w:style w:type="paragraph" w:styleId="Heading1">
    <w:name w:val="heading 1"/>
    <w:basedOn w:val="Normal"/>
    <w:next w:val="Normal"/>
    <w:link w:val="Heading1Char"/>
    <w:semiHidden/>
    <w:qFormat/>
    <w:rsid w:val="00B43B31"/>
    <w:pPr>
      <w:keepNext/>
      <w:spacing w:before="240" w:after="60"/>
      <w:outlineLvl w:val="0"/>
    </w:pPr>
    <w:rPr>
      <w:b/>
      <w:bCs/>
      <w:kern w:val="32"/>
      <w:szCs w:val="24"/>
    </w:rPr>
  </w:style>
  <w:style w:type="paragraph" w:styleId="Heading2">
    <w:name w:val="heading 2"/>
    <w:basedOn w:val="Normal"/>
    <w:next w:val="Normal"/>
    <w:link w:val="Heading2Char"/>
    <w:semiHidden/>
    <w:qFormat/>
    <w:rsid w:val="007411A1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semiHidden/>
    <w:qFormat/>
    <w:rsid w:val="00C600D9"/>
    <w:pPr>
      <w:keepNext/>
      <w:spacing w:line="480" w:lineRule="auto"/>
      <w:outlineLvl w:val="2"/>
    </w:pPr>
    <w:rPr>
      <w:rFonts w:ascii="Times" w:eastAsia="Times" w:hAnsi="Times"/>
      <w:b/>
    </w:rPr>
  </w:style>
  <w:style w:type="paragraph" w:styleId="Heading4">
    <w:name w:val="heading 4"/>
    <w:basedOn w:val="Normal"/>
    <w:next w:val="Normal"/>
    <w:semiHidden/>
    <w:qFormat/>
    <w:rsid w:val="00C600D9"/>
    <w:pPr>
      <w:keepNext/>
      <w:spacing w:line="480" w:lineRule="auto"/>
      <w:outlineLvl w:val="3"/>
    </w:pPr>
    <w:rPr>
      <w:rFonts w:ascii="Times" w:hAnsi="Times"/>
      <w:b/>
      <w:color w:val="0000FF"/>
      <w:sz w:val="44"/>
    </w:rPr>
  </w:style>
  <w:style w:type="paragraph" w:styleId="Heading5">
    <w:name w:val="heading 5"/>
    <w:basedOn w:val="Normal"/>
    <w:next w:val="Normal"/>
    <w:link w:val="Heading5Char"/>
    <w:semiHidden/>
    <w:qFormat/>
    <w:rsid w:val="007411A1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semiHidden/>
    <w:qFormat/>
    <w:rsid w:val="007411A1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semiHidden/>
    <w:qFormat/>
    <w:rsid w:val="007411A1"/>
    <w:pPr>
      <w:spacing w:before="240" w:after="60"/>
      <w:outlineLvl w:val="6"/>
    </w:pPr>
    <w:rPr>
      <w:rFonts w:ascii="Calibri" w:hAnsi="Calibri"/>
      <w:szCs w:val="24"/>
    </w:rPr>
  </w:style>
  <w:style w:type="paragraph" w:styleId="Heading8">
    <w:name w:val="heading 8"/>
    <w:basedOn w:val="Normal"/>
    <w:next w:val="Normal"/>
    <w:link w:val="Heading8Char"/>
    <w:semiHidden/>
    <w:qFormat/>
    <w:rsid w:val="007411A1"/>
    <w:pPr>
      <w:spacing w:before="240" w:after="60"/>
      <w:outlineLvl w:val="7"/>
    </w:pPr>
    <w:rPr>
      <w:rFonts w:ascii="Calibri" w:hAnsi="Calibri"/>
      <w:i/>
      <w:iCs/>
      <w:szCs w:val="24"/>
    </w:rPr>
  </w:style>
  <w:style w:type="paragraph" w:styleId="Heading9">
    <w:name w:val="heading 9"/>
    <w:basedOn w:val="Normal"/>
    <w:next w:val="Normal"/>
    <w:link w:val="Heading9Char"/>
    <w:semiHidden/>
    <w:qFormat/>
    <w:rsid w:val="007411A1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ageNumber">
    <w:name w:val="page number"/>
    <w:basedOn w:val="DefaultParagraphFont"/>
    <w:semiHidden/>
    <w:rsid w:val="00477182"/>
  </w:style>
  <w:style w:type="character" w:customStyle="1" w:styleId="Heading1Char">
    <w:name w:val="Heading 1 Char"/>
    <w:link w:val="Heading1"/>
    <w:semiHidden/>
    <w:rsid w:val="00FF04E3"/>
    <w:rPr>
      <w:b/>
      <w:bCs/>
      <w:kern w:val="32"/>
      <w:sz w:val="24"/>
      <w:szCs w:val="24"/>
    </w:rPr>
  </w:style>
  <w:style w:type="character" w:customStyle="1" w:styleId="Heading2Char">
    <w:name w:val="Heading 2 Char"/>
    <w:link w:val="Heading2"/>
    <w:semiHidden/>
    <w:rsid w:val="00FF04E3"/>
    <w:rPr>
      <w:rFonts w:ascii="Cambria" w:hAnsi="Cambria"/>
      <w:b/>
      <w:bCs/>
      <w:i/>
      <w:iCs/>
      <w:sz w:val="28"/>
      <w:szCs w:val="28"/>
    </w:rPr>
  </w:style>
  <w:style w:type="character" w:customStyle="1" w:styleId="Heading5Char">
    <w:name w:val="Heading 5 Char"/>
    <w:link w:val="Heading5"/>
    <w:semiHidden/>
    <w:rsid w:val="00FF04E3"/>
    <w:rPr>
      <w:rFonts w:ascii="Calibri" w:hAnsi="Calibri"/>
      <w:b/>
      <w:bCs/>
      <w:i/>
      <w:iCs/>
      <w:sz w:val="26"/>
      <w:szCs w:val="26"/>
    </w:rPr>
  </w:style>
  <w:style w:type="character" w:customStyle="1" w:styleId="Heading6Char">
    <w:name w:val="Heading 6 Char"/>
    <w:link w:val="Heading6"/>
    <w:semiHidden/>
    <w:rsid w:val="00FF04E3"/>
    <w:rPr>
      <w:rFonts w:ascii="Calibri" w:hAnsi="Calibri"/>
      <w:b/>
      <w:bCs/>
      <w:sz w:val="22"/>
      <w:szCs w:val="22"/>
    </w:rPr>
  </w:style>
  <w:style w:type="character" w:customStyle="1" w:styleId="Heading7Char">
    <w:name w:val="Heading 7 Char"/>
    <w:link w:val="Heading7"/>
    <w:semiHidden/>
    <w:rsid w:val="00FF04E3"/>
    <w:rPr>
      <w:rFonts w:ascii="Calibri" w:hAnsi="Calibri"/>
      <w:sz w:val="24"/>
      <w:szCs w:val="24"/>
    </w:rPr>
  </w:style>
  <w:style w:type="character" w:customStyle="1" w:styleId="Heading8Char">
    <w:name w:val="Heading 8 Char"/>
    <w:link w:val="Heading8"/>
    <w:semiHidden/>
    <w:rsid w:val="00FF04E3"/>
    <w:rPr>
      <w:rFonts w:ascii="Calibri" w:hAnsi="Calibri"/>
      <w:i/>
      <w:iCs/>
      <w:sz w:val="24"/>
      <w:szCs w:val="24"/>
    </w:rPr>
  </w:style>
  <w:style w:type="character" w:customStyle="1" w:styleId="Heading9Char">
    <w:name w:val="Heading 9 Char"/>
    <w:link w:val="Heading9"/>
    <w:semiHidden/>
    <w:rsid w:val="00FF04E3"/>
    <w:rPr>
      <w:rFonts w:ascii="Cambria" w:hAnsi="Cambria"/>
      <w:sz w:val="22"/>
      <w:szCs w:val="22"/>
    </w:rPr>
  </w:style>
  <w:style w:type="paragraph" w:customStyle="1" w:styleId="SMHeading">
    <w:name w:val="SM Heading"/>
    <w:basedOn w:val="Heading1"/>
    <w:qFormat/>
    <w:rsid w:val="00F74F95"/>
  </w:style>
  <w:style w:type="paragraph" w:customStyle="1" w:styleId="SMSubheading">
    <w:name w:val="SM Subheading"/>
    <w:basedOn w:val="Normal"/>
    <w:qFormat/>
    <w:rsid w:val="00B9440A"/>
    <w:rPr>
      <w:u w:val="words"/>
    </w:rPr>
  </w:style>
  <w:style w:type="paragraph" w:customStyle="1" w:styleId="SMText">
    <w:name w:val="SM Text"/>
    <w:basedOn w:val="Normal"/>
    <w:qFormat/>
    <w:rsid w:val="00B9440A"/>
    <w:pPr>
      <w:ind w:firstLine="480"/>
    </w:pPr>
  </w:style>
  <w:style w:type="paragraph" w:customStyle="1" w:styleId="SMcaption">
    <w:name w:val="SM caption"/>
    <w:basedOn w:val="SMText"/>
    <w:qFormat/>
    <w:rsid w:val="00B9440A"/>
    <w:pPr>
      <w:ind w:firstLine="0"/>
    </w:pPr>
  </w:style>
  <w:style w:type="paragraph" w:styleId="BalloonText">
    <w:name w:val="Balloon Text"/>
    <w:basedOn w:val="Normal"/>
    <w:link w:val="BalloonTextChar"/>
    <w:semiHidden/>
    <w:rsid w:val="0040533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semiHidden/>
    <w:rsid w:val="00FF04E3"/>
    <w:rPr>
      <w:rFonts w:ascii="Tahoma" w:hAnsi="Tahoma" w:cs="Tahoma"/>
      <w:sz w:val="16"/>
      <w:szCs w:val="16"/>
    </w:rPr>
  </w:style>
  <w:style w:type="paragraph" w:styleId="Bibliography">
    <w:name w:val="Bibliography"/>
    <w:basedOn w:val="Normal"/>
    <w:next w:val="Normal"/>
    <w:uiPriority w:val="37"/>
    <w:semiHidden/>
    <w:rsid w:val="00405336"/>
  </w:style>
  <w:style w:type="paragraph" w:styleId="BlockText">
    <w:name w:val="Block Text"/>
    <w:basedOn w:val="Normal"/>
    <w:semiHidden/>
    <w:rsid w:val="00405336"/>
    <w:pPr>
      <w:spacing w:after="120"/>
      <w:ind w:left="1440" w:right="1440"/>
    </w:pPr>
  </w:style>
  <w:style w:type="paragraph" w:styleId="BodyText">
    <w:name w:val="Body Text"/>
    <w:basedOn w:val="Normal"/>
    <w:link w:val="BodyTextChar"/>
    <w:semiHidden/>
    <w:rsid w:val="00405336"/>
    <w:pPr>
      <w:spacing w:after="120"/>
    </w:pPr>
  </w:style>
  <w:style w:type="character" w:customStyle="1" w:styleId="BodyTextChar">
    <w:name w:val="Body Text Char"/>
    <w:link w:val="BodyText"/>
    <w:semiHidden/>
    <w:rsid w:val="00FF04E3"/>
    <w:rPr>
      <w:sz w:val="24"/>
    </w:rPr>
  </w:style>
  <w:style w:type="paragraph" w:styleId="BodyText2">
    <w:name w:val="Body Text 2"/>
    <w:basedOn w:val="Normal"/>
    <w:link w:val="BodyText2Char"/>
    <w:semiHidden/>
    <w:rsid w:val="00405336"/>
    <w:pPr>
      <w:spacing w:after="120" w:line="480" w:lineRule="auto"/>
    </w:pPr>
  </w:style>
  <w:style w:type="character" w:customStyle="1" w:styleId="BodyText2Char">
    <w:name w:val="Body Text 2 Char"/>
    <w:link w:val="BodyText2"/>
    <w:semiHidden/>
    <w:rsid w:val="00FF04E3"/>
    <w:rPr>
      <w:sz w:val="24"/>
    </w:rPr>
  </w:style>
  <w:style w:type="paragraph" w:styleId="BodyText3">
    <w:name w:val="Body Text 3"/>
    <w:basedOn w:val="Normal"/>
    <w:link w:val="BodyText3Char"/>
    <w:semiHidden/>
    <w:rsid w:val="00405336"/>
    <w:pPr>
      <w:spacing w:after="120"/>
    </w:pPr>
    <w:rPr>
      <w:sz w:val="16"/>
      <w:szCs w:val="16"/>
    </w:rPr>
  </w:style>
  <w:style w:type="character" w:customStyle="1" w:styleId="BodyText3Char">
    <w:name w:val="Body Text 3 Char"/>
    <w:link w:val="BodyText3"/>
    <w:semiHidden/>
    <w:rsid w:val="00FF04E3"/>
    <w:rPr>
      <w:sz w:val="16"/>
      <w:szCs w:val="16"/>
    </w:rPr>
  </w:style>
  <w:style w:type="paragraph" w:styleId="BodyTextFirstIndent">
    <w:name w:val="Body Text First Indent"/>
    <w:basedOn w:val="BodyText"/>
    <w:link w:val="BodyTextFirstIndentChar"/>
    <w:semiHidden/>
    <w:rsid w:val="00405336"/>
    <w:pPr>
      <w:ind w:firstLine="210"/>
    </w:pPr>
  </w:style>
  <w:style w:type="character" w:customStyle="1" w:styleId="BodyTextFirstIndentChar">
    <w:name w:val="Body Text First Indent Char"/>
    <w:basedOn w:val="BodyTextChar"/>
    <w:link w:val="BodyTextFirstIndent"/>
    <w:semiHidden/>
    <w:rsid w:val="00FF04E3"/>
    <w:rPr>
      <w:sz w:val="24"/>
    </w:rPr>
  </w:style>
  <w:style w:type="paragraph" w:styleId="BodyTextIndent">
    <w:name w:val="Body Text Indent"/>
    <w:basedOn w:val="Normal"/>
    <w:link w:val="BodyTextIndentChar"/>
    <w:semiHidden/>
    <w:rsid w:val="00405336"/>
    <w:pPr>
      <w:spacing w:after="120"/>
      <w:ind w:left="360"/>
    </w:pPr>
  </w:style>
  <w:style w:type="character" w:customStyle="1" w:styleId="BodyTextIndentChar">
    <w:name w:val="Body Text Indent Char"/>
    <w:link w:val="BodyTextIndent"/>
    <w:semiHidden/>
    <w:rsid w:val="00FF04E3"/>
    <w:rPr>
      <w:sz w:val="24"/>
    </w:rPr>
  </w:style>
  <w:style w:type="paragraph" w:styleId="BodyTextFirstIndent2">
    <w:name w:val="Body Text First Indent 2"/>
    <w:basedOn w:val="BodyTextIndent"/>
    <w:link w:val="BodyTextFirstIndent2Char"/>
    <w:semiHidden/>
    <w:rsid w:val="00405336"/>
    <w:pPr>
      <w:ind w:firstLine="210"/>
    </w:pPr>
  </w:style>
  <w:style w:type="character" w:customStyle="1" w:styleId="BodyTextFirstIndent2Char">
    <w:name w:val="Body Text First Indent 2 Char"/>
    <w:basedOn w:val="BodyTextIndentChar"/>
    <w:link w:val="BodyTextFirstIndent2"/>
    <w:semiHidden/>
    <w:rsid w:val="00FF04E3"/>
    <w:rPr>
      <w:sz w:val="24"/>
    </w:rPr>
  </w:style>
  <w:style w:type="paragraph" w:styleId="BodyTextIndent2">
    <w:name w:val="Body Text Indent 2"/>
    <w:basedOn w:val="Normal"/>
    <w:link w:val="BodyTextIndent2Char"/>
    <w:semiHidden/>
    <w:rsid w:val="00405336"/>
    <w:pPr>
      <w:spacing w:after="120" w:line="480" w:lineRule="auto"/>
      <w:ind w:left="360"/>
    </w:pPr>
  </w:style>
  <w:style w:type="character" w:customStyle="1" w:styleId="BodyTextIndent2Char">
    <w:name w:val="Body Text Indent 2 Char"/>
    <w:link w:val="BodyTextIndent2"/>
    <w:semiHidden/>
    <w:rsid w:val="00FF04E3"/>
    <w:rPr>
      <w:sz w:val="24"/>
    </w:rPr>
  </w:style>
  <w:style w:type="paragraph" w:styleId="BodyTextIndent3">
    <w:name w:val="Body Text Indent 3"/>
    <w:basedOn w:val="Normal"/>
    <w:link w:val="BodyTextIndent3Char"/>
    <w:semiHidden/>
    <w:rsid w:val="00405336"/>
    <w:pPr>
      <w:spacing w:after="120"/>
      <w:ind w:left="360"/>
    </w:pPr>
    <w:rPr>
      <w:sz w:val="16"/>
      <w:szCs w:val="16"/>
    </w:rPr>
  </w:style>
  <w:style w:type="character" w:customStyle="1" w:styleId="BodyTextIndent3Char">
    <w:name w:val="Body Text Indent 3 Char"/>
    <w:link w:val="BodyTextIndent3"/>
    <w:semiHidden/>
    <w:rsid w:val="00FF04E3"/>
    <w:rPr>
      <w:sz w:val="16"/>
      <w:szCs w:val="16"/>
    </w:rPr>
  </w:style>
  <w:style w:type="paragraph" w:styleId="Caption">
    <w:name w:val="caption"/>
    <w:basedOn w:val="Normal"/>
    <w:next w:val="Normal"/>
    <w:semiHidden/>
    <w:qFormat/>
    <w:rsid w:val="00405336"/>
    <w:rPr>
      <w:b/>
      <w:bCs/>
      <w:sz w:val="20"/>
    </w:rPr>
  </w:style>
  <w:style w:type="paragraph" w:styleId="Closing">
    <w:name w:val="Closing"/>
    <w:basedOn w:val="Normal"/>
    <w:link w:val="ClosingChar"/>
    <w:semiHidden/>
    <w:rsid w:val="00405336"/>
    <w:pPr>
      <w:ind w:left="4320"/>
    </w:pPr>
  </w:style>
  <w:style w:type="character" w:customStyle="1" w:styleId="ClosingChar">
    <w:name w:val="Closing Char"/>
    <w:link w:val="Closing"/>
    <w:semiHidden/>
    <w:rsid w:val="00FF04E3"/>
    <w:rPr>
      <w:sz w:val="24"/>
    </w:rPr>
  </w:style>
  <w:style w:type="paragraph" w:styleId="CommentText">
    <w:name w:val="annotation text"/>
    <w:basedOn w:val="Normal"/>
    <w:link w:val="CommentTextChar"/>
    <w:semiHidden/>
    <w:rsid w:val="00405336"/>
    <w:rPr>
      <w:sz w:val="20"/>
    </w:rPr>
  </w:style>
  <w:style w:type="character" w:customStyle="1" w:styleId="CommentTextChar">
    <w:name w:val="Comment Text Char"/>
    <w:basedOn w:val="DefaultParagraphFont"/>
    <w:link w:val="CommentText"/>
    <w:semiHidden/>
    <w:rsid w:val="00FF04E3"/>
  </w:style>
  <w:style w:type="paragraph" w:styleId="CommentSubject">
    <w:name w:val="annotation subject"/>
    <w:basedOn w:val="CommentText"/>
    <w:next w:val="CommentText"/>
    <w:link w:val="CommentSubjectChar"/>
    <w:semiHidden/>
    <w:rsid w:val="00405336"/>
    <w:rPr>
      <w:b/>
      <w:bCs/>
    </w:rPr>
  </w:style>
  <w:style w:type="character" w:customStyle="1" w:styleId="CommentSubjectChar">
    <w:name w:val="Comment Subject Char"/>
    <w:link w:val="CommentSubject"/>
    <w:semiHidden/>
    <w:rsid w:val="00FF04E3"/>
    <w:rPr>
      <w:b/>
      <w:bCs/>
    </w:rPr>
  </w:style>
  <w:style w:type="paragraph" w:styleId="Date">
    <w:name w:val="Date"/>
    <w:basedOn w:val="Normal"/>
    <w:next w:val="Normal"/>
    <w:link w:val="DateChar"/>
    <w:semiHidden/>
    <w:rsid w:val="00405336"/>
  </w:style>
  <w:style w:type="character" w:customStyle="1" w:styleId="DateChar">
    <w:name w:val="Date Char"/>
    <w:link w:val="Date"/>
    <w:semiHidden/>
    <w:rsid w:val="00FF04E3"/>
    <w:rPr>
      <w:sz w:val="24"/>
    </w:rPr>
  </w:style>
  <w:style w:type="paragraph" w:styleId="DocumentMap">
    <w:name w:val="Document Map"/>
    <w:basedOn w:val="Normal"/>
    <w:link w:val="DocumentMapChar"/>
    <w:semiHidden/>
    <w:rsid w:val="00405336"/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link w:val="DocumentMap"/>
    <w:semiHidden/>
    <w:rsid w:val="00FF04E3"/>
    <w:rPr>
      <w:rFonts w:ascii="Tahoma" w:hAnsi="Tahoma" w:cs="Tahoma"/>
      <w:sz w:val="16"/>
      <w:szCs w:val="16"/>
    </w:rPr>
  </w:style>
  <w:style w:type="paragraph" w:styleId="E-mailSignature">
    <w:name w:val="E-mail Signature"/>
    <w:basedOn w:val="Normal"/>
    <w:link w:val="E-mailSignatureChar"/>
    <w:semiHidden/>
    <w:rsid w:val="00405336"/>
  </w:style>
  <w:style w:type="character" w:customStyle="1" w:styleId="E-mailSignatureChar">
    <w:name w:val="E-mail Signature Char"/>
    <w:link w:val="E-mailSignature"/>
    <w:semiHidden/>
    <w:rsid w:val="00FF04E3"/>
    <w:rPr>
      <w:sz w:val="24"/>
    </w:rPr>
  </w:style>
  <w:style w:type="paragraph" w:styleId="EndnoteText">
    <w:name w:val="endnote text"/>
    <w:basedOn w:val="Normal"/>
    <w:link w:val="EndnoteTextChar"/>
    <w:semiHidden/>
    <w:rsid w:val="00405336"/>
    <w:rPr>
      <w:sz w:val="20"/>
    </w:rPr>
  </w:style>
  <w:style w:type="character" w:customStyle="1" w:styleId="EndnoteTextChar">
    <w:name w:val="Endnote Text Char"/>
    <w:basedOn w:val="DefaultParagraphFont"/>
    <w:link w:val="EndnoteText"/>
    <w:semiHidden/>
    <w:rsid w:val="00FF04E3"/>
  </w:style>
  <w:style w:type="paragraph" w:styleId="EnvelopeAddress">
    <w:name w:val="envelope address"/>
    <w:basedOn w:val="Normal"/>
    <w:semiHidden/>
    <w:rsid w:val="00405336"/>
    <w:pPr>
      <w:framePr w:w="7920" w:h="1980" w:hRule="exact" w:hSpace="180" w:wrap="auto" w:hAnchor="page" w:xAlign="center" w:yAlign="bottom"/>
      <w:ind w:left="2880"/>
    </w:pPr>
    <w:rPr>
      <w:rFonts w:ascii="Cambria" w:hAnsi="Cambria"/>
      <w:szCs w:val="24"/>
    </w:rPr>
  </w:style>
  <w:style w:type="paragraph" w:styleId="EnvelopeReturn">
    <w:name w:val="envelope return"/>
    <w:basedOn w:val="Normal"/>
    <w:semiHidden/>
    <w:rsid w:val="00405336"/>
    <w:rPr>
      <w:rFonts w:ascii="Cambria" w:hAnsi="Cambria"/>
      <w:sz w:val="20"/>
    </w:rPr>
  </w:style>
  <w:style w:type="paragraph" w:styleId="Footer">
    <w:name w:val="footer"/>
    <w:basedOn w:val="Normal"/>
    <w:link w:val="FooterChar"/>
    <w:semiHidden/>
    <w:rsid w:val="00405336"/>
    <w:pPr>
      <w:tabs>
        <w:tab w:val="center" w:pos="4680"/>
        <w:tab w:val="right" w:pos="9360"/>
      </w:tabs>
    </w:pPr>
  </w:style>
  <w:style w:type="character" w:customStyle="1" w:styleId="FooterChar">
    <w:name w:val="Footer Char"/>
    <w:link w:val="Footer"/>
    <w:semiHidden/>
    <w:rsid w:val="00FF04E3"/>
    <w:rPr>
      <w:sz w:val="24"/>
    </w:rPr>
  </w:style>
  <w:style w:type="paragraph" w:styleId="FootnoteText">
    <w:name w:val="footnote text"/>
    <w:basedOn w:val="Normal"/>
    <w:link w:val="FootnoteTextChar"/>
    <w:semiHidden/>
    <w:rsid w:val="00405336"/>
    <w:rPr>
      <w:sz w:val="20"/>
    </w:rPr>
  </w:style>
  <w:style w:type="character" w:customStyle="1" w:styleId="FootnoteTextChar">
    <w:name w:val="Footnote Text Char"/>
    <w:basedOn w:val="DefaultParagraphFont"/>
    <w:link w:val="FootnoteText"/>
    <w:semiHidden/>
    <w:rsid w:val="00FF04E3"/>
  </w:style>
  <w:style w:type="paragraph" w:styleId="Header">
    <w:name w:val="header"/>
    <w:basedOn w:val="Normal"/>
    <w:link w:val="HeaderChar"/>
    <w:semiHidden/>
    <w:rsid w:val="00405336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semiHidden/>
    <w:rsid w:val="00FF04E3"/>
    <w:rPr>
      <w:sz w:val="24"/>
    </w:rPr>
  </w:style>
  <w:style w:type="paragraph" w:styleId="HTMLAddress">
    <w:name w:val="HTML Address"/>
    <w:basedOn w:val="Normal"/>
    <w:link w:val="HTMLAddressChar"/>
    <w:semiHidden/>
    <w:rsid w:val="00405336"/>
    <w:rPr>
      <w:i/>
      <w:iCs/>
    </w:rPr>
  </w:style>
  <w:style w:type="character" w:customStyle="1" w:styleId="HTMLAddressChar">
    <w:name w:val="HTML Address Char"/>
    <w:link w:val="HTMLAddress"/>
    <w:semiHidden/>
    <w:rsid w:val="00FF04E3"/>
    <w:rPr>
      <w:i/>
      <w:iCs/>
      <w:sz w:val="24"/>
    </w:rPr>
  </w:style>
  <w:style w:type="paragraph" w:styleId="HTMLPreformatted">
    <w:name w:val="HTML Preformatted"/>
    <w:basedOn w:val="Normal"/>
    <w:link w:val="HTMLPreformattedChar"/>
    <w:semiHidden/>
    <w:rsid w:val="00405336"/>
    <w:rPr>
      <w:rFonts w:ascii="Courier New" w:hAnsi="Courier New" w:cs="Courier New"/>
      <w:sz w:val="20"/>
    </w:rPr>
  </w:style>
  <w:style w:type="character" w:customStyle="1" w:styleId="HTMLPreformattedChar">
    <w:name w:val="HTML Preformatted Char"/>
    <w:link w:val="HTMLPreformatted"/>
    <w:semiHidden/>
    <w:rsid w:val="00FF04E3"/>
    <w:rPr>
      <w:rFonts w:ascii="Courier New" w:hAnsi="Courier New" w:cs="Courier New"/>
    </w:rPr>
  </w:style>
  <w:style w:type="paragraph" w:styleId="Index1">
    <w:name w:val="index 1"/>
    <w:basedOn w:val="Normal"/>
    <w:next w:val="Normal"/>
    <w:autoRedefine/>
    <w:semiHidden/>
    <w:rsid w:val="00405336"/>
    <w:pPr>
      <w:ind w:left="240" w:hanging="240"/>
    </w:pPr>
  </w:style>
  <w:style w:type="paragraph" w:styleId="Index2">
    <w:name w:val="index 2"/>
    <w:basedOn w:val="Normal"/>
    <w:next w:val="Normal"/>
    <w:autoRedefine/>
    <w:semiHidden/>
    <w:rsid w:val="00405336"/>
    <w:pPr>
      <w:ind w:left="480" w:hanging="240"/>
    </w:pPr>
  </w:style>
  <w:style w:type="paragraph" w:styleId="Index3">
    <w:name w:val="index 3"/>
    <w:basedOn w:val="Normal"/>
    <w:next w:val="Normal"/>
    <w:autoRedefine/>
    <w:semiHidden/>
    <w:rsid w:val="00405336"/>
    <w:pPr>
      <w:ind w:left="720" w:hanging="240"/>
    </w:pPr>
  </w:style>
  <w:style w:type="paragraph" w:styleId="Index4">
    <w:name w:val="index 4"/>
    <w:basedOn w:val="Normal"/>
    <w:next w:val="Normal"/>
    <w:autoRedefine/>
    <w:semiHidden/>
    <w:rsid w:val="00405336"/>
    <w:pPr>
      <w:ind w:left="960" w:hanging="240"/>
    </w:pPr>
  </w:style>
  <w:style w:type="paragraph" w:styleId="Index5">
    <w:name w:val="index 5"/>
    <w:basedOn w:val="Normal"/>
    <w:next w:val="Normal"/>
    <w:autoRedefine/>
    <w:semiHidden/>
    <w:rsid w:val="00405336"/>
    <w:pPr>
      <w:ind w:left="1200" w:hanging="240"/>
    </w:pPr>
  </w:style>
  <w:style w:type="paragraph" w:styleId="Index6">
    <w:name w:val="index 6"/>
    <w:basedOn w:val="Normal"/>
    <w:next w:val="Normal"/>
    <w:autoRedefine/>
    <w:semiHidden/>
    <w:rsid w:val="00405336"/>
    <w:pPr>
      <w:ind w:left="1440" w:hanging="240"/>
    </w:pPr>
  </w:style>
  <w:style w:type="paragraph" w:styleId="Index7">
    <w:name w:val="index 7"/>
    <w:basedOn w:val="Normal"/>
    <w:next w:val="Normal"/>
    <w:autoRedefine/>
    <w:semiHidden/>
    <w:rsid w:val="00405336"/>
    <w:pPr>
      <w:ind w:left="1680" w:hanging="240"/>
    </w:pPr>
  </w:style>
  <w:style w:type="paragraph" w:styleId="Index8">
    <w:name w:val="index 8"/>
    <w:basedOn w:val="Normal"/>
    <w:next w:val="Normal"/>
    <w:autoRedefine/>
    <w:semiHidden/>
    <w:rsid w:val="00405336"/>
    <w:pPr>
      <w:ind w:left="1920" w:hanging="240"/>
    </w:pPr>
  </w:style>
  <w:style w:type="paragraph" w:styleId="Index9">
    <w:name w:val="index 9"/>
    <w:basedOn w:val="Normal"/>
    <w:next w:val="Normal"/>
    <w:autoRedefine/>
    <w:semiHidden/>
    <w:rsid w:val="00405336"/>
    <w:pPr>
      <w:ind w:left="2160" w:hanging="240"/>
    </w:pPr>
  </w:style>
  <w:style w:type="paragraph" w:styleId="IndexHeading">
    <w:name w:val="index heading"/>
    <w:basedOn w:val="Normal"/>
    <w:next w:val="Index1"/>
    <w:semiHidden/>
    <w:rsid w:val="00405336"/>
    <w:rPr>
      <w:rFonts w:ascii="Cambria" w:hAnsi="Cambria"/>
      <w:b/>
      <w:bCs/>
    </w:rPr>
  </w:style>
  <w:style w:type="paragraph" w:styleId="IntenseQuote">
    <w:name w:val="Intense Quote"/>
    <w:basedOn w:val="Normal"/>
    <w:next w:val="Normal"/>
    <w:link w:val="IntenseQuoteChar"/>
    <w:uiPriority w:val="30"/>
    <w:semiHidden/>
    <w:qFormat/>
    <w:rsid w:val="00405336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eQuoteChar">
    <w:name w:val="Intense Quote Char"/>
    <w:link w:val="IntenseQuote"/>
    <w:uiPriority w:val="30"/>
    <w:semiHidden/>
    <w:rsid w:val="00FF04E3"/>
    <w:rPr>
      <w:b/>
      <w:bCs/>
      <w:i/>
      <w:iCs/>
      <w:color w:val="4F81BD"/>
      <w:sz w:val="24"/>
    </w:rPr>
  </w:style>
  <w:style w:type="paragraph" w:styleId="List">
    <w:name w:val="List"/>
    <w:basedOn w:val="Normal"/>
    <w:semiHidden/>
    <w:rsid w:val="00405336"/>
    <w:pPr>
      <w:ind w:left="360" w:hanging="360"/>
      <w:contextualSpacing/>
    </w:pPr>
  </w:style>
  <w:style w:type="paragraph" w:styleId="List2">
    <w:name w:val="List 2"/>
    <w:basedOn w:val="Normal"/>
    <w:semiHidden/>
    <w:rsid w:val="00405336"/>
    <w:pPr>
      <w:ind w:left="720" w:hanging="360"/>
      <w:contextualSpacing/>
    </w:pPr>
  </w:style>
  <w:style w:type="paragraph" w:styleId="List3">
    <w:name w:val="List 3"/>
    <w:basedOn w:val="Normal"/>
    <w:semiHidden/>
    <w:rsid w:val="00405336"/>
    <w:pPr>
      <w:ind w:left="1080" w:hanging="360"/>
      <w:contextualSpacing/>
    </w:pPr>
  </w:style>
  <w:style w:type="paragraph" w:styleId="List4">
    <w:name w:val="List 4"/>
    <w:basedOn w:val="Normal"/>
    <w:semiHidden/>
    <w:rsid w:val="00405336"/>
    <w:pPr>
      <w:ind w:left="1440" w:hanging="360"/>
      <w:contextualSpacing/>
    </w:pPr>
  </w:style>
  <w:style w:type="paragraph" w:styleId="List5">
    <w:name w:val="List 5"/>
    <w:basedOn w:val="Normal"/>
    <w:semiHidden/>
    <w:rsid w:val="00405336"/>
    <w:pPr>
      <w:ind w:left="1800" w:hanging="360"/>
      <w:contextualSpacing/>
    </w:pPr>
  </w:style>
  <w:style w:type="paragraph" w:styleId="ListBullet">
    <w:name w:val="List Bullet"/>
    <w:basedOn w:val="Normal"/>
    <w:semiHidden/>
    <w:rsid w:val="00405336"/>
    <w:pPr>
      <w:numPr>
        <w:numId w:val="1"/>
      </w:numPr>
      <w:contextualSpacing/>
    </w:pPr>
  </w:style>
  <w:style w:type="paragraph" w:styleId="ListBullet2">
    <w:name w:val="List Bullet 2"/>
    <w:basedOn w:val="Normal"/>
    <w:semiHidden/>
    <w:rsid w:val="00405336"/>
    <w:pPr>
      <w:numPr>
        <w:numId w:val="2"/>
      </w:numPr>
      <w:contextualSpacing/>
    </w:pPr>
  </w:style>
  <w:style w:type="paragraph" w:styleId="ListBullet3">
    <w:name w:val="List Bullet 3"/>
    <w:basedOn w:val="Normal"/>
    <w:semiHidden/>
    <w:rsid w:val="00405336"/>
    <w:pPr>
      <w:numPr>
        <w:numId w:val="3"/>
      </w:numPr>
      <w:contextualSpacing/>
    </w:pPr>
  </w:style>
  <w:style w:type="paragraph" w:styleId="ListBullet4">
    <w:name w:val="List Bullet 4"/>
    <w:basedOn w:val="Normal"/>
    <w:semiHidden/>
    <w:rsid w:val="00405336"/>
    <w:pPr>
      <w:numPr>
        <w:numId w:val="4"/>
      </w:numPr>
      <w:contextualSpacing/>
    </w:pPr>
  </w:style>
  <w:style w:type="paragraph" w:styleId="ListBullet5">
    <w:name w:val="List Bullet 5"/>
    <w:basedOn w:val="Normal"/>
    <w:semiHidden/>
    <w:rsid w:val="00405336"/>
    <w:pPr>
      <w:numPr>
        <w:numId w:val="5"/>
      </w:numPr>
      <w:contextualSpacing/>
    </w:pPr>
  </w:style>
  <w:style w:type="paragraph" w:styleId="ListContinue">
    <w:name w:val="List Continue"/>
    <w:basedOn w:val="Normal"/>
    <w:semiHidden/>
    <w:rsid w:val="00405336"/>
    <w:pPr>
      <w:spacing w:after="120"/>
      <w:ind w:left="360"/>
      <w:contextualSpacing/>
    </w:pPr>
  </w:style>
  <w:style w:type="paragraph" w:styleId="ListContinue2">
    <w:name w:val="List Continue 2"/>
    <w:basedOn w:val="Normal"/>
    <w:semiHidden/>
    <w:rsid w:val="00405336"/>
    <w:pPr>
      <w:spacing w:after="120"/>
      <w:ind w:left="720"/>
      <w:contextualSpacing/>
    </w:pPr>
  </w:style>
  <w:style w:type="paragraph" w:styleId="ListContinue3">
    <w:name w:val="List Continue 3"/>
    <w:basedOn w:val="Normal"/>
    <w:semiHidden/>
    <w:rsid w:val="00405336"/>
    <w:pPr>
      <w:spacing w:after="120"/>
      <w:ind w:left="1080"/>
      <w:contextualSpacing/>
    </w:pPr>
  </w:style>
  <w:style w:type="paragraph" w:styleId="ListContinue4">
    <w:name w:val="List Continue 4"/>
    <w:basedOn w:val="Normal"/>
    <w:semiHidden/>
    <w:rsid w:val="00405336"/>
    <w:pPr>
      <w:spacing w:after="120"/>
      <w:ind w:left="1440"/>
      <w:contextualSpacing/>
    </w:pPr>
  </w:style>
  <w:style w:type="paragraph" w:styleId="ListContinue5">
    <w:name w:val="List Continue 5"/>
    <w:basedOn w:val="Normal"/>
    <w:semiHidden/>
    <w:rsid w:val="00405336"/>
    <w:pPr>
      <w:spacing w:after="120"/>
      <w:ind w:left="1800"/>
      <w:contextualSpacing/>
    </w:pPr>
  </w:style>
  <w:style w:type="paragraph" w:styleId="ListNumber">
    <w:name w:val="List Number"/>
    <w:basedOn w:val="Normal"/>
    <w:semiHidden/>
    <w:rsid w:val="00405336"/>
    <w:pPr>
      <w:numPr>
        <w:numId w:val="6"/>
      </w:numPr>
      <w:contextualSpacing/>
    </w:pPr>
  </w:style>
  <w:style w:type="paragraph" w:styleId="ListNumber2">
    <w:name w:val="List Number 2"/>
    <w:basedOn w:val="Normal"/>
    <w:semiHidden/>
    <w:rsid w:val="00405336"/>
    <w:pPr>
      <w:numPr>
        <w:numId w:val="7"/>
      </w:numPr>
      <w:contextualSpacing/>
    </w:pPr>
  </w:style>
  <w:style w:type="paragraph" w:styleId="ListNumber3">
    <w:name w:val="List Number 3"/>
    <w:basedOn w:val="Normal"/>
    <w:semiHidden/>
    <w:rsid w:val="00405336"/>
    <w:pPr>
      <w:numPr>
        <w:numId w:val="8"/>
      </w:numPr>
      <w:contextualSpacing/>
    </w:pPr>
  </w:style>
  <w:style w:type="paragraph" w:styleId="ListNumber4">
    <w:name w:val="List Number 4"/>
    <w:basedOn w:val="Normal"/>
    <w:semiHidden/>
    <w:rsid w:val="00405336"/>
    <w:pPr>
      <w:numPr>
        <w:numId w:val="9"/>
      </w:numPr>
      <w:contextualSpacing/>
    </w:pPr>
  </w:style>
  <w:style w:type="paragraph" w:styleId="ListNumber5">
    <w:name w:val="List Number 5"/>
    <w:basedOn w:val="Normal"/>
    <w:semiHidden/>
    <w:rsid w:val="00405336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semiHidden/>
    <w:qFormat/>
    <w:rsid w:val="00405336"/>
    <w:pPr>
      <w:ind w:left="720"/>
    </w:pPr>
  </w:style>
  <w:style w:type="paragraph" w:styleId="MacroText">
    <w:name w:val="macro"/>
    <w:link w:val="MacroTextChar"/>
    <w:semiHidden/>
    <w:rsid w:val="00405336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/>
    </w:rPr>
  </w:style>
  <w:style w:type="character" w:customStyle="1" w:styleId="MacroTextChar">
    <w:name w:val="Macro Text Char"/>
    <w:link w:val="MacroText"/>
    <w:semiHidden/>
    <w:rsid w:val="00FF04E3"/>
    <w:rPr>
      <w:rFonts w:ascii="Courier New" w:hAnsi="Courier New" w:cs="Courier New"/>
      <w:lang w:val="en-US" w:eastAsia="en-US" w:bidi="ar-SA"/>
    </w:rPr>
  </w:style>
  <w:style w:type="paragraph" w:styleId="MessageHeader">
    <w:name w:val="Message Header"/>
    <w:basedOn w:val="Normal"/>
    <w:link w:val="MessageHeaderChar"/>
    <w:semiHidden/>
    <w:rsid w:val="00405336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Cambria" w:hAnsi="Cambria"/>
      <w:szCs w:val="24"/>
    </w:rPr>
  </w:style>
  <w:style w:type="character" w:customStyle="1" w:styleId="MessageHeaderChar">
    <w:name w:val="Message Header Char"/>
    <w:link w:val="MessageHeader"/>
    <w:semiHidden/>
    <w:rsid w:val="00FF04E3"/>
    <w:rPr>
      <w:rFonts w:ascii="Cambria" w:hAnsi="Cambria"/>
      <w:sz w:val="24"/>
      <w:szCs w:val="24"/>
      <w:shd w:val="pct20" w:color="auto" w:fill="auto"/>
    </w:rPr>
  </w:style>
  <w:style w:type="paragraph" w:styleId="NoSpacing">
    <w:name w:val="No Spacing"/>
    <w:uiPriority w:val="1"/>
    <w:semiHidden/>
    <w:qFormat/>
    <w:rsid w:val="00405336"/>
    <w:rPr>
      <w:sz w:val="24"/>
    </w:rPr>
  </w:style>
  <w:style w:type="paragraph" w:styleId="NormalWeb">
    <w:name w:val="Normal (Web)"/>
    <w:basedOn w:val="Normal"/>
    <w:uiPriority w:val="99"/>
    <w:semiHidden/>
    <w:rsid w:val="00405336"/>
    <w:rPr>
      <w:szCs w:val="24"/>
    </w:rPr>
  </w:style>
  <w:style w:type="paragraph" w:styleId="NormalIndent">
    <w:name w:val="Normal Indent"/>
    <w:basedOn w:val="Normal"/>
    <w:semiHidden/>
    <w:rsid w:val="00405336"/>
    <w:pPr>
      <w:ind w:left="720"/>
    </w:pPr>
  </w:style>
  <w:style w:type="paragraph" w:styleId="NoteHeading">
    <w:name w:val="Note Heading"/>
    <w:basedOn w:val="Normal"/>
    <w:next w:val="Normal"/>
    <w:link w:val="NoteHeadingChar"/>
    <w:semiHidden/>
    <w:rsid w:val="00405336"/>
  </w:style>
  <w:style w:type="character" w:customStyle="1" w:styleId="NoteHeadingChar">
    <w:name w:val="Note Heading Char"/>
    <w:link w:val="NoteHeading"/>
    <w:semiHidden/>
    <w:rsid w:val="00FF04E3"/>
    <w:rPr>
      <w:sz w:val="24"/>
    </w:rPr>
  </w:style>
  <w:style w:type="paragraph" w:styleId="PlainText">
    <w:name w:val="Plain Text"/>
    <w:basedOn w:val="Normal"/>
    <w:link w:val="PlainTextChar"/>
    <w:semiHidden/>
    <w:rsid w:val="00405336"/>
    <w:rPr>
      <w:rFonts w:ascii="Courier New" w:hAnsi="Courier New" w:cs="Courier New"/>
      <w:sz w:val="20"/>
    </w:rPr>
  </w:style>
  <w:style w:type="character" w:customStyle="1" w:styleId="PlainTextChar">
    <w:name w:val="Plain Text Char"/>
    <w:link w:val="PlainText"/>
    <w:semiHidden/>
    <w:rsid w:val="00FF04E3"/>
    <w:rPr>
      <w:rFonts w:ascii="Courier New" w:hAnsi="Courier New" w:cs="Courier New"/>
    </w:rPr>
  </w:style>
  <w:style w:type="paragraph" w:styleId="Quote">
    <w:name w:val="Quote"/>
    <w:basedOn w:val="Normal"/>
    <w:next w:val="Normal"/>
    <w:link w:val="QuoteChar"/>
    <w:uiPriority w:val="29"/>
    <w:semiHidden/>
    <w:qFormat/>
    <w:rsid w:val="00405336"/>
    <w:rPr>
      <w:i/>
      <w:iCs/>
      <w:color w:val="000000"/>
    </w:rPr>
  </w:style>
  <w:style w:type="character" w:customStyle="1" w:styleId="QuoteChar">
    <w:name w:val="Quote Char"/>
    <w:link w:val="Quote"/>
    <w:uiPriority w:val="29"/>
    <w:semiHidden/>
    <w:rsid w:val="00FF04E3"/>
    <w:rPr>
      <w:i/>
      <w:iCs/>
      <w:color w:val="000000"/>
      <w:sz w:val="24"/>
    </w:rPr>
  </w:style>
  <w:style w:type="paragraph" w:styleId="Salutation">
    <w:name w:val="Salutation"/>
    <w:basedOn w:val="Normal"/>
    <w:next w:val="Normal"/>
    <w:link w:val="SalutationChar"/>
    <w:semiHidden/>
    <w:rsid w:val="00405336"/>
  </w:style>
  <w:style w:type="character" w:customStyle="1" w:styleId="SalutationChar">
    <w:name w:val="Salutation Char"/>
    <w:link w:val="Salutation"/>
    <w:semiHidden/>
    <w:rsid w:val="00FF04E3"/>
    <w:rPr>
      <w:sz w:val="24"/>
    </w:rPr>
  </w:style>
  <w:style w:type="paragraph" w:styleId="Signature">
    <w:name w:val="Signature"/>
    <w:basedOn w:val="Normal"/>
    <w:link w:val="SignatureChar"/>
    <w:semiHidden/>
    <w:rsid w:val="00405336"/>
    <w:pPr>
      <w:ind w:left="4320"/>
    </w:pPr>
  </w:style>
  <w:style w:type="character" w:customStyle="1" w:styleId="SignatureChar">
    <w:name w:val="Signature Char"/>
    <w:link w:val="Signature"/>
    <w:semiHidden/>
    <w:rsid w:val="00FF04E3"/>
    <w:rPr>
      <w:sz w:val="24"/>
    </w:rPr>
  </w:style>
  <w:style w:type="paragraph" w:styleId="Subtitle">
    <w:name w:val="Subtitle"/>
    <w:basedOn w:val="Normal"/>
    <w:next w:val="Normal"/>
    <w:link w:val="SubtitleChar"/>
    <w:semiHidden/>
    <w:qFormat/>
    <w:rsid w:val="00405336"/>
    <w:pPr>
      <w:spacing w:after="60"/>
      <w:jc w:val="center"/>
      <w:outlineLvl w:val="1"/>
    </w:pPr>
    <w:rPr>
      <w:rFonts w:ascii="Cambria" w:hAnsi="Cambria"/>
      <w:szCs w:val="24"/>
    </w:rPr>
  </w:style>
  <w:style w:type="character" w:customStyle="1" w:styleId="SubtitleChar">
    <w:name w:val="Subtitle Char"/>
    <w:link w:val="Subtitle"/>
    <w:semiHidden/>
    <w:rsid w:val="00FF04E3"/>
    <w:rPr>
      <w:rFonts w:ascii="Cambria" w:hAnsi="Cambria"/>
      <w:sz w:val="24"/>
      <w:szCs w:val="24"/>
    </w:rPr>
  </w:style>
  <w:style w:type="paragraph" w:styleId="TableofAuthorities">
    <w:name w:val="table of authorities"/>
    <w:basedOn w:val="Normal"/>
    <w:next w:val="Normal"/>
    <w:semiHidden/>
    <w:rsid w:val="00405336"/>
    <w:pPr>
      <w:ind w:left="240" w:hanging="240"/>
    </w:pPr>
  </w:style>
  <w:style w:type="paragraph" w:styleId="TableofFigures">
    <w:name w:val="table of figures"/>
    <w:basedOn w:val="Normal"/>
    <w:next w:val="Normal"/>
    <w:semiHidden/>
    <w:rsid w:val="00405336"/>
  </w:style>
  <w:style w:type="paragraph" w:styleId="Title">
    <w:name w:val="Title"/>
    <w:basedOn w:val="Normal"/>
    <w:next w:val="Normal"/>
    <w:link w:val="TitleChar"/>
    <w:semiHidden/>
    <w:qFormat/>
    <w:rsid w:val="00405336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leChar">
    <w:name w:val="Title Char"/>
    <w:link w:val="Title"/>
    <w:semiHidden/>
    <w:rsid w:val="00FF04E3"/>
    <w:rPr>
      <w:rFonts w:ascii="Cambria" w:hAnsi="Cambria"/>
      <w:b/>
      <w:bCs/>
      <w:kern w:val="28"/>
      <w:sz w:val="32"/>
      <w:szCs w:val="32"/>
    </w:rPr>
  </w:style>
  <w:style w:type="paragraph" w:styleId="TOAHeading">
    <w:name w:val="toa heading"/>
    <w:basedOn w:val="Normal"/>
    <w:next w:val="Normal"/>
    <w:semiHidden/>
    <w:rsid w:val="00405336"/>
    <w:pPr>
      <w:spacing w:before="120"/>
    </w:pPr>
    <w:rPr>
      <w:rFonts w:ascii="Cambria" w:hAnsi="Cambria"/>
      <w:b/>
      <w:bCs/>
      <w:szCs w:val="24"/>
    </w:rPr>
  </w:style>
  <w:style w:type="paragraph" w:styleId="TOC1">
    <w:name w:val="toc 1"/>
    <w:basedOn w:val="Normal"/>
    <w:next w:val="Normal"/>
    <w:autoRedefine/>
    <w:semiHidden/>
    <w:rsid w:val="00405336"/>
  </w:style>
  <w:style w:type="paragraph" w:styleId="TOC2">
    <w:name w:val="toc 2"/>
    <w:basedOn w:val="Normal"/>
    <w:next w:val="Normal"/>
    <w:autoRedefine/>
    <w:semiHidden/>
    <w:rsid w:val="00405336"/>
    <w:pPr>
      <w:ind w:left="240"/>
    </w:pPr>
  </w:style>
  <w:style w:type="paragraph" w:styleId="TOC3">
    <w:name w:val="toc 3"/>
    <w:basedOn w:val="Normal"/>
    <w:next w:val="Normal"/>
    <w:autoRedefine/>
    <w:semiHidden/>
    <w:rsid w:val="00405336"/>
    <w:pPr>
      <w:ind w:left="480"/>
    </w:pPr>
  </w:style>
  <w:style w:type="paragraph" w:styleId="TOC4">
    <w:name w:val="toc 4"/>
    <w:basedOn w:val="Normal"/>
    <w:next w:val="Normal"/>
    <w:autoRedefine/>
    <w:semiHidden/>
    <w:rsid w:val="00405336"/>
    <w:pPr>
      <w:ind w:left="720"/>
    </w:pPr>
  </w:style>
  <w:style w:type="paragraph" w:styleId="TOC5">
    <w:name w:val="toc 5"/>
    <w:basedOn w:val="Normal"/>
    <w:next w:val="Normal"/>
    <w:autoRedefine/>
    <w:semiHidden/>
    <w:rsid w:val="00405336"/>
    <w:pPr>
      <w:ind w:left="960"/>
    </w:pPr>
  </w:style>
  <w:style w:type="paragraph" w:styleId="TOC6">
    <w:name w:val="toc 6"/>
    <w:basedOn w:val="Normal"/>
    <w:next w:val="Normal"/>
    <w:autoRedefine/>
    <w:semiHidden/>
    <w:rsid w:val="00405336"/>
    <w:pPr>
      <w:ind w:left="1200"/>
    </w:pPr>
  </w:style>
  <w:style w:type="paragraph" w:styleId="TOC7">
    <w:name w:val="toc 7"/>
    <w:basedOn w:val="Normal"/>
    <w:next w:val="Normal"/>
    <w:autoRedefine/>
    <w:semiHidden/>
    <w:rsid w:val="00405336"/>
    <w:pPr>
      <w:ind w:left="1440"/>
    </w:pPr>
  </w:style>
  <w:style w:type="paragraph" w:styleId="TOC8">
    <w:name w:val="toc 8"/>
    <w:basedOn w:val="Normal"/>
    <w:next w:val="Normal"/>
    <w:autoRedefine/>
    <w:semiHidden/>
    <w:rsid w:val="00405336"/>
    <w:pPr>
      <w:ind w:left="1680"/>
    </w:pPr>
  </w:style>
  <w:style w:type="paragraph" w:styleId="TOC9">
    <w:name w:val="toc 9"/>
    <w:basedOn w:val="Normal"/>
    <w:next w:val="Normal"/>
    <w:autoRedefine/>
    <w:semiHidden/>
    <w:rsid w:val="00405336"/>
    <w:pPr>
      <w:ind w:left="192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05336"/>
    <w:pPr>
      <w:outlineLvl w:val="9"/>
    </w:pPr>
    <w:rPr>
      <w:rFonts w:ascii="Cambria" w:hAnsi="Cambria"/>
      <w:sz w:val="32"/>
      <w:szCs w:val="32"/>
    </w:rPr>
  </w:style>
  <w:style w:type="character" w:styleId="Hyperlink">
    <w:name w:val="Hyperlink"/>
    <w:semiHidden/>
    <w:rsid w:val="007402FC"/>
    <w:rPr>
      <w:color w:val="0000FF"/>
      <w:u w:val="single"/>
    </w:rPr>
  </w:style>
  <w:style w:type="paragraph" w:customStyle="1" w:styleId="body-copy-normal">
    <w:name w:val="body-copy-normal"/>
    <w:basedOn w:val="Normal"/>
    <w:rsid w:val="00FF3503"/>
    <w:pPr>
      <w:spacing w:before="100" w:beforeAutospacing="1" w:after="100" w:afterAutospacing="1"/>
    </w:pPr>
    <w:rPr>
      <w:szCs w:val="24"/>
    </w:rPr>
  </w:style>
  <w:style w:type="paragraph" w:customStyle="1" w:styleId="body-copy-ndent">
    <w:name w:val="body-copy-ndent"/>
    <w:basedOn w:val="Normal"/>
    <w:rsid w:val="00FF3503"/>
    <w:pPr>
      <w:spacing w:before="100" w:beforeAutospacing="1" w:after="100" w:afterAutospacing="1"/>
    </w:pPr>
    <w:rPr>
      <w:szCs w:val="24"/>
    </w:rPr>
  </w:style>
  <w:style w:type="character" w:styleId="Strong">
    <w:name w:val="Strong"/>
    <w:uiPriority w:val="22"/>
    <w:qFormat/>
    <w:rsid w:val="00FF3503"/>
    <w:rPr>
      <w:b/>
      <w:bCs/>
    </w:rPr>
  </w:style>
  <w:style w:type="character" w:styleId="CommentReference">
    <w:name w:val="annotation reference"/>
    <w:semiHidden/>
    <w:rsid w:val="002800B6"/>
    <w:rPr>
      <w:sz w:val="16"/>
      <w:szCs w:val="16"/>
    </w:rPr>
  </w:style>
  <w:style w:type="paragraph" w:styleId="Revision">
    <w:name w:val="Revision"/>
    <w:hidden/>
    <w:uiPriority w:val="99"/>
    <w:semiHidden/>
    <w:rsid w:val="00E32AC7"/>
    <w:rPr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302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841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639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397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274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header" Target="header3.xml"/><Relationship Id="rId3" Type="http://schemas.openxmlformats.org/officeDocument/2006/relationships/settings" Target="settings.xml"/><Relationship Id="rId21" Type="http://schemas.openxmlformats.org/officeDocument/2006/relationships/image" Target="media/image15.jpg"/><Relationship Id="rId7" Type="http://schemas.openxmlformats.org/officeDocument/2006/relationships/image" Target="media/image1.pn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header" Target="header2.xml"/><Relationship Id="rId28" Type="http://schemas.openxmlformats.org/officeDocument/2006/relationships/fontTable" Target="fontTable.xml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header" Target="header1.xml"/><Relationship Id="rId27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706</Words>
  <Characters>4453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Supporting Online Material for</vt:lpstr>
    </vt:vector>
  </TitlesOfParts>
  <Company>AAAS</Company>
  <LinksUpToDate>false</LinksUpToDate>
  <CharactersWithSpaces>5149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Supporting Online Material for</dc:title>
  <dc:subject/>
  <dc:creator>Brooks Hanson;Dawit Tegbaru;Brian Sedora</dc:creator>
  <cp:keywords/>
  <cp:lastModifiedBy>ren yu</cp:lastModifiedBy>
  <cp:revision>10</cp:revision>
  <cp:lastPrinted>2023-02-20T17:42:00Z</cp:lastPrinted>
  <dcterms:created xsi:type="dcterms:W3CDTF">2023-02-16T23:39:00Z</dcterms:created>
  <dcterms:modified xsi:type="dcterms:W3CDTF">2023-02-20T17:42:00Z</dcterms:modified>
</cp:coreProperties>
</file>