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7BC" w:rsidRDefault="007067BC" w:rsidP="007067BC">
      <w:bookmarkStart w:id="0" w:name="_GoBack"/>
      <w:bookmarkEnd w:id="0"/>
      <w:r>
        <w:t>T</w:t>
      </w:r>
      <w:r w:rsidRPr="007067BC">
        <w:t>able 1</w:t>
      </w:r>
      <w:r>
        <w:t>. Relative</w:t>
      </w:r>
      <w:r w:rsidRPr="007067BC">
        <w:t xml:space="preserve"> </w:t>
      </w:r>
      <w:r w:rsidR="001E7C5C" w:rsidRPr="007067BC">
        <w:t>color</w:t>
      </w:r>
      <w:r>
        <w:t xml:space="preserve"> distribution of the microplastic found in the digestive tract of </w:t>
      </w:r>
      <w:r w:rsidR="00DF1396">
        <w:t>fish (h</w:t>
      </w:r>
      <w:r>
        <w:t xml:space="preserve">erring and sprat) and </w:t>
      </w:r>
      <w:r w:rsidR="00DF1396">
        <w:t xml:space="preserve">in </w:t>
      </w:r>
      <w:r>
        <w:t>plankton</w:t>
      </w:r>
      <w:r w:rsidR="00DF1396">
        <w:t xml:space="preserve"> samples</w:t>
      </w:r>
      <w:r>
        <w:t xml:space="preserve"> from the Baltic 1987 to 2015.</w:t>
      </w:r>
    </w:p>
    <w:p w:rsidR="007067BC" w:rsidRPr="007067BC" w:rsidRDefault="007067BC" w:rsidP="007067BC"/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250"/>
        <w:gridCol w:w="2126"/>
      </w:tblGrid>
      <w:tr w:rsidR="007067BC" w:rsidRPr="007067BC" w:rsidTr="00B25C9A">
        <w:tc>
          <w:tcPr>
            <w:tcW w:w="3969" w:type="dxa"/>
            <w:gridSpan w:val="2"/>
            <w:tcBorders>
              <w:top w:val="single" w:sz="4" w:space="0" w:color="auto"/>
              <w:bottom w:val="nil"/>
            </w:tcBorders>
          </w:tcPr>
          <w:p w:rsidR="007067BC" w:rsidRPr="007067BC" w:rsidRDefault="007067BC" w:rsidP="007067BC">
            <w:pPr>
              <w:rPr>
                <w:lang w:val="en-GB"/>
              </w:rPr>
            </w:pPr>
            <w:r w:rsidRPr="007067BC">
              <w:rPr>
                <w:lang w:val="en-GB"/>
              </w:rPr>
              <w:t xml:space="preserve">                        Fish samples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bottom w:val="nil"/>
            </w:tcBorders>
          </w:tcPr>
          <w:p w:rsidR="007067BC" w:rsidRPr="007067BC" w:rsidRDefault="007067BC" w:rsidP="007067BC">
            <w:pPr>
              <w:rPr>
                <w:lang w:val="en-GB"/>
              </w:rPr>
            </w:pPr>
            <w:r w:rsidRPr="007067BC">
              <w:rPr>
                <w:lang w:val="en-GB"/>
              </w:rPr>
              <w:t xml:space="preserve">    Plankton samples</w:t>
            </w:r>
          </w:p>
        </w:tc>
      </w:tr>
      <w:tr w:rsidR="007067BC" w:rsidRPr="007067BC" w:rsidTr="00B25C9A"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7067BC" w:rsidRPr="007067BC" w:rsidRDefault="001E7C5C" w:rsidP="007067BC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Colo</w:t>
            </w:r>
            <w:r w:rsidR="007067BC" w:rsidRPr="007067BC">
              <w:rPr>
                <w:lang w:val="en-GB"/>
              </w:rPr>
              <w:t>r</w:t>
            </w:r>
            <w:proofErr w:type="spellEnd"/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7067BC" w:rsidRPr="007067BC" w:rsidRDefault="007067BC" w:rsidP="007067BC">
            <w:pPr>
              <w:rPr>
                <w:lang w:val="en-GB"/>
              </w:rPr>
            </w:pPr>
            <w:r w:rsidRPr="007067BC">
              <w:rPr>
                <w:lang w:val="en-GB"/>
              </w:rPr>
              <w:t>Percentage (%)</w:t>
            </w:r>
          </w:p>
        </w:tc>
        <w:tc>
          <w:tcPr>
            <w:tcW w:w="250" w:type="dxa"/>
            <w:tcBorders>
              <w:top w:val="nil"/>
              <w:bottom w:val="single" w:sz="4" w:space="0" w:color="auto"/>
            </w:tcBorders>
          </w:tcPr>
          <w:p w:rsidR="007067BC" w:rsidRPr="007067BC" w:rsidRDefault="007067BC" w:rsidP="007067BC">
            <w:pPr>
              <w:rPr>
                <w:lang w:val="en-GB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7067BC" w:rsidRPr="007067BC" w:rsidRDefault="007067BC" w:rsidP="007067BC">
            <w:pPr>
              <w:rPr>
                <w:lang w:val="en-GB"/>
              </w:rPr>
            </w:pPr>
            <w:r w:rsidRPr="007067BC">
              <w:rPr>
                <w:lang w:val="en-GB"/>
              </w:rPr>
              <w:t>Percentage (%)</w:t>
            </w:r>
          </w:p>
        </w:tc>
      </w:tr>
      <w:tr w:rsidR="007067BC" w:rsidRPr="007067BC" w:rsidTr="00B25C9A">
        <w:tc>
          <w:tcPr>
            <w:tcW w:w="1985" w:type="dxa"/>
            <w:tcBorders>
              <w:top w:val="single" w:sz="4" w:space="0" w:color="auto"/>
            </w:tcBorders>
          </w:tcPr>
          <w:p w:rsidR="007067BC" w:rsidRPr="007067BC" w:rsidRDefault="007067BC" w:rsidP="007067BC">
            <w:pPr>
              <w:rPr>
                <w:lang w:val="en-GB"/>
              </w:rPr>
            </w:pPr>
            <w:r w:rsidRPr="007067BC">
              <w:rPr>
                <w:lang w:val="en-GB"/>
              </w:rPr>
              <w:t>Black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067BC" w:rsidRPr="007067BC" w:rsidRDefault="007067BC" w:rsidP="007067BC">
            <w:pPr>
              <w:rPr>
                <w:lang w:val="en-GB"/>
              </w:rPr>
            </w:pPr>
            <w:r w:rsidRPr="007067BC">
              <w:rPr>
                <w:lang w:val="en-GB"/>
              </w:rPr>
              <w:t>79.4</w:t>
            </w:r>
          </w:p>
        </w:tc>
        <w:tc>
          <w:tcPr>
            <w:tcW w:w="250" w:type="dxa"/>
            <w:tcBorders>
              <w:top w:val="single" w:sz="4" w:space="0" w:color="auto"/>
            </w:tcBorders>
          </w:tcPr>
          <w:p w:rsidR="007067BC" w:rsidRPr="007067BC" w:rsidRDefault="007067BC" w:rsidP="007067BC">
            <w:pPr>
              <w:rPr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067BC" w:rsidRPr="007067BC" w:rsidRDefault="007067BC" w:rsidP="007067BC">
            <w:pPr>
              <w:rPr>
                <w:lang w:val="en-GB"/>
              </w:rPr>
            </w:pPr>
            <w:r w:rsidRPr="007067BC">
              <w:rPr>
                <w:lang w:val="en-GB"/>
              </w:rPr>
              <w:t>69.7</w:t>
            </w:r>
          </w:p>
        </w:tc>
      </w:tr>
      <w:tr w:rsidR="007067BC" w:rsidRPr="007067BC" w:rsidTr="00B25C9A">
        <w:tc>
          <w:tcPr>
            <w:tcW w:w="1985" w:type="dxa"/>
          </w:tcPr>
          <w:p w:rsidR="007067BC" w:rsidRPr="007067BC" w:rsidRDefault="007067BC" w:rsidP="007067BC">
            <w:pPr>
              <w:rPr>
                <w:lang w:val="en-GB"/>
              </w:rPr>
            </w:pPr>
            <w:r w:rsidRPr="007067BC">
              <w:rPr>
                <w:lang w:val="en-GB"/>
              </w:rPr>
              <w:t>Blue</w:t>
            </w:r>
          </w:p>
        </w:tc>
        <w:tc>
          <w:tcPr>
            <w:tcW w:w="1984" w:type="dxa"/>
          </w:tcPr>
          <w:p w:rsidR="007067BC" w:rsidRPr="007067BC" w:rsidRDefault="007067BC" w:rsidP="007067BC">
            <w:pPr>
              <w:rPr>
                <w:lang w:val="en-GB"/>
              </w:rPr>
            </w:pPr>
            <w:r w:rsidRPr="007067BC">
              <w:rPr>
                <w:lang w:val="en-GB"/>
              </w:rPr>
              <w:t>6.5</w:t>
            </w:r>
          </w:p>
        </w:tc>
        <w:tc>
          <w:tcPr>
            <w:tcW w:w="250" w:type="dxa"/>
          </w:tcPr>
          <w:p w:rsidR="007067BC" w:rsidRPr="007067BC" w:rsidRDefault="007067BC" w:rsidP="007067BC">
            <w:pPr>
              <w:rPr>
                <w:lang w:val="en-GB"/>
              </w:rPr>
            </w:pPr>
          </w:p>
        </w:tc>
        <w:tc>
          <w:tcPr>
            <w:tcW w:w="2126" w:type="dxa"/>
          </w:tcPr>
          <w:p w:rsidR="007067BC" w:rsidRPr="007067BC" w:rsidRDefault="007067BC" w:rsidP="007067BC">
            <w:pPr>
              <w:rPr>
                <w:lang w:val="en-GB"/>
              </w:rPr>
            </w:pPr>
            <w:r w:rsidRPr="007067BC">
              <w:rPr>
                <w:lang w:val="en-GB"/>
              </w:rPr>
              <w:t>12.6</w:t>
            </w:r>
          </w:p>
        </w:tc>
      </w:tr>
      <w:tr w:rsidR="007067BC" w:rsidRPr="007067BC" w:rsidTr="00B25C9A">
        <w:tc>
          <w:tcPr>
            <w:tcW w:w="1985" w:type="dxa"/>
          </w:tcPr>
          <w:p w:rsidR="007067BC" w:rsidRPr="007067BC" w:rsidRDefault="007067BC" w:rsidP="007067BC">
            <w:pPr>
              <w:rPr>
                <w:lang w:val="en-GB"/>
              </w:rPr>
            </w:pPr>
            <w:r w:rsidRPr="007067BC">
              <w:rPr>
                <w:lang w:val="en-GB"/>
              </w:rPr>
              <w:t>Red</w:t>
            </w:r>
          </w:p>
        </w:tc>
        <w:tc>
          <w:tcPr>
            <w:tcW w:w="1984" w:type="dxa"/>
          </w:tcPr>
          <w:p w:rsidR="007067BC" w:rsidRPr="007067BC" w:rsidRDefault="007067BC" w:rsidP="007067BC">
            <w:pPr>
              <w:rPr>
                <w:lang w:val="en-GB"/>
              </w:rPr>
            </w:pPr>
            <w:r w:rsidRPr="007067BC">
              <w:rPr>
                <w:lang w:val="en-GB"/>
              </w:rPr>
              <w:t>6.5</w:t>
            </w:r>
          </w:p>
        </w:tc>
        <w:tc>
          <w:tcPr>
            <w:tcW w:w="250" w:type="dxa"/>
          </w:tcPr>
          <w:p w:rsidR="007067BC" w:rsidRPr="007067BC" w:rsidRDefault="007067BC" w:rsidP="007067BC">
            <w:pPr>
              <w:rPr>
                <w:lang w:val="en-GB"/>
              </w:rPr>
            </w:pPr>
          </w:p>
        </w:tc>
        <w:tc>
          <w:tcPr>
            <w:tcW w:w="2126" w:type="dxa"/>
          </w:tcPr>
          <w:p w:rsidR="007067BC" w:rsidRPr="007067BC" w:rsidRDefault="007067BC" w:rsidP="007067BC">
            <w:pPr>
              <w:rPr>
                <w:lang w:val="en-GB"/>
              </w:rPr>
            </w:pPr>
            <w:r w:rsidRPr="007067BC">
              <w:rPr>
                <w:lang w:val="en-GB"/>
              </w:rPr>
              <w:t>6.7</w:t>
            </w:r>
          </w:p>
        </w:tc>
      </w:tr>
      <w:tr w:rsidR="007067BC" w:rsidRPr="007067BC" w:rsidTr="00B25C9A">
        <w:tc>
          <w:tcPr>
            <w:tcW w:w="1985" w:type="dxa"/>
          </w:tcPr>
          <w:p w:rsidR="007067BC" w:rsidRPr="007067BC" w:rsidRDefault="007067BC" w:rsidP="007067BC">
            <w:pPr>
              <w:rPr>
                <w:lang w:val="en-GB"/>
              </w:rPr>
            </w:pPr>
            <w:r w:rsidRPr="007067BC">
              <w:rPr>
                <w:lang w:val="en-GB"/>
              </w:rPr>
              <w:t>Brown</w:t>
            </w:r>
          </w:p>
        </w:tc>
        <w:tc>
          <w:tcPr>
            <w:tcW w:w="1984" w:type="dxa"/>
          </w:tcPr>
          <w:p w:rsidR="007067BC" w:rsidRPr="007067BC" w:rsidRDefault="007067BC" w:rsidP="007067BC">
            <w:pPr>
              <w:rPr>
                <w:lang w:val="en-GB"/>
              </w:rPr>
            </w:pPr>
            <w:r w:rsidRPr="007067BC">
              <w:rPr>
                <w:lang w:val="en-GB"/>
              </w:rPr>
              <w:t>2.2</w:t>
            </w:r>
          </w:p>
        </w:tc>
        <w:tc>
          <w:tcPr>
            <w:tcW w:w="250" w:type="dxa"/>
          </w:tcPr>
          <w:p w:rsidR="007067BC" w:rsidRPr="007067BC" w:rsidRDefault="007067BC" w:rsidP="007067BC">
            <w:pPr>
              <w:rPr>
                <w:lang w:val="en-GB"/>
              </w:rPr>
            </w:pPr>
          </w:p>
        </w:tc>
        <w:tc>
          <w:tcPr>
            <w:tcW w:w="2126" w:type="dxa"/>
          </w:tcPr>
          <w:p w:rsidR="007067BC" w:rsidRPr="007067BC" w:rsidRDefault="007067BC" w:rsidP="007067BC">
            <w:pPr>
              <w:rPr>
                <w:lang w:val="en-GB"/>
              </w:rPr>
            </w:pPr>
            <w:r w:rsidRPr="007067BC">
              <w:rPr>
                <w:lang w:val="en-GB"/>
              </w:rPr>
              <w:t>3.1</w:t>
            </w:r>
          </w:p>
        </w:tc>
      </w:tr>
      <w:tr w:rsidR="007067BC" w:rsidRPr="007067BC" w:rsidTr="00B25C9A">
        <w:tc>
          <w:tcPr>
            <w:tcW w:w="1985" w:type="dxa"/>
          </w:tcPr>
          <w:p w:rsidR="007067BC" w:rsidRPr="007067BC" w:rsidRDefault="007067BC" w:rsidP="007067BC">
            <w:pPr>
              <w:rPr>
                <w:lang w:val="en-GB"/>
              </w:rPr>
            </w:pPr>
            <w:r w:rsidRPr="007067BC">
              <w:rPr>
                <w:lang w:val="en-GB"/>
              </w:rPr>
              <w:t>Green</w:t>
            </w:r>
          </w:p>
        </w:tc>
        <w:tc>
          <w:tcPr>
            <w:tcW w:w="1984" w:type="dxa"/>
          </w:tcPr>
          <w:p w:rsidR="007067BC" w:rsidRPr="007067BC" w:rsidRDefault="007067BC" w:rsidP="007067BC">
            <w:pPr>
              <w:rPr>
                <w:lang w:val="en-GB"/>
              </w:rPr>
            </w:pPr>
            <w:r w:rsidRPr="007067BC">
              <w:rPr>
                <w:lang w:val="en-GB"/>
              </w:rPr>
              <w:t>1.1</w:t>
            </w:r>
          </w:p>
        </w:tc>
        <w:tc>
          <w:tcPr>
            <w:tcW w:w="250" w:type="dxa"/>
          </w:tcPr>
          <w:p w:rsidR="007067BC" w:rsidRPr="007067BC" w:rsidRDefault="007067BC" w:rsidP="007067BC">
            <w:pPr>
              <w:rPr>
                <w:lang w:val="en-GB"/>
              </w:rPr>
            </w:pPr>
          </w:p>
        </w:tc>
        <w:tc>
          <w:tcPr>
            <w:tcW w:w="2126" w:type="dxa"/>
          </w:tcPr>
          <w:p w:rsidR="007067BC" w:rsidRPr="007067BC" w:rsidRDefault="007067BC" w:rsidP="007067BC">
            <w:pPr>
              <w:rPr>
                <w:lang w:val="en-GB"/>
              </w:rPr>
            </w:pPr>
            <w:r w:rsidRPr="007067BC">
              <w:rPr>
                <w:lang w:val="en-GB"/>
              </w:rPr>
              <w:t>5.1</w:t>
            </w:r>
          </w:p>
        </w:tc>
      </w:tr>
      <w:tr w:rsidR="007067BC" w:rsidRPr="007067BC" w:rsidTr="00B25C9A">
        <w:tc>
          <w:tcPr>
            <w:tcW w:w="1985" w:type="dxa"/>
          </w:tcPr>
          <w:p w:rsidR="007067BC" w:rsidRPr="007067BC" w:rsidRDefault="007067BC" w:rsidP="007067BC">
            <w:pPr>
              <w:rPr>
                <w:lang w:val="en-GB"/>
              </w:rPr>
            </w:pPr>
            <w:r w:rsidRPr="007067BC">
              <w:rPr>
                <w:lang w:val="en-GB"/>
              </w:rPr>
              <w:t xml:space="preserve">Transparent </w:t>
            </w:r>
          </w:p>
        </w:tc>
        <w:tc>
          <w:tcPr>
            <w:tcW w:w="1984" w:type="dxa"/>
          </w:tcPr>
          <w:p w:rsidR="007067BC" w:rsidRPr="007067BC" w:rsidRDefault="007067BC" w:rsidP="007067BC">
            <w:pPr>
              <w:rPr>
                <w:lang w:val="en-GB"/>
              </w:rPr>
            </w:pPr>
            <w:r w:rsidRPr="007067BC">
              <w:rPr>
                <w:lang w:val="en-GB"/>
              </w:rPr>
              <w:t>1.6</w:t>
            </w:r>
          </w:p>
        </w:tc>
        <w:tc>
          <w:tcPr>
            <w:tcW w:w="250" w:type="dxa"/>
          </w:tcPr>
          <w:p w:rsidR="007067BC" w:rsidRPr="007067BC" w:rsidRDefault="007067BC" w:rsidP="007067BC">
            <w:pPr>
              <w:rPr>
                <w:lang w:val="en-GB"/>
              </w:rPr>
            </w:pPr>
          </w:p>
        </w:tc>
        <w:tc>
          <w:tcPr>
            <w:tcW w:w="2126" w:type="dxa"/>
          </w:tcPr>
          <w:p w:rsidR="007067BC" w:rsidRPr="007067BC" w:rsidRDefault="007067BC" w:rsidP="007067BC">
            <w:pPr>
              <w:rPr>
                <w:lang w:val="en-GB"/>
              </w:rPr>
            </w:pPr>
            <w:r w:rsidRPr="007067BC">
              <w:rPr>
                <w:lang w:val="en-GB"/>
              </w:rPr>
              <w:t>1.7</w:t>
            </w:r>
          </w:p>
        </w:tc>
      </w:tr>
      <w:tr w:rsidR="007067BC" w:rsidRPr="007067BC" w:rsidTr="00B25C9A">
        <w:tc>
          <w:tcPr>
            <w:tcW w:w="1985" w:type="dxa"/>
          </w:tcPr>
          <w:p w:rsidR="007067BC" w:rsidRPr="007067BC" w:rsidRDefault="007067BC" w:rsidP="007067BC">
            <w:pPr>
              <w:rPr>
                <w:lang w:val="en-GB"/>
              </w:rPr>
            </w:pPr>
            <w:r w:rsidRPr="007067BC">
              <w:rPr>
                <w:lang w:val="en-GB"/>
              </w:rPr>
              <w:t>White</w:t>
            </w:r>
          </w:p>
        </w:tc>
        <w:tc>
          <w:tcPr>
            <w:tcW w:w="1984" w:type="dxa"/>
          </w:tcPr>
          <w:p w:rsidR="007067BC" w:rsidRPr="007067BC" w:rsidRDefault="007067BC" w:rsidP="007067BC">
            <w:pPr>
              <w:rPr>
                <w:lang w:val="en-GB"/>
              </w:rPr>
            </w:pPr>
            <w:r w:rsidRPr="007067BC">
              <w:rPr>
                <w:lang w:val="en-GB"/>
              </w:rPr>
              <w:t>2.7</w:t>
            </w:r>
          </w:p>
        </w:tc>
        <w:tc>
          <w:tcPr>
            <w:tcW w:w="250" w:type="dxa"/>
          </w:tcPr>
          <w:p w:rsidR="007067BC" w:rsidRPr="007067BC" w:rsidRDefault="007067BC" w:rsidP="007067BC">
            <w:pPr>
              <w:rPr>
                <w:lang w:val="en-GB"/>
              </w:rPr>
            </w:pPr>
          </w:p>
        </w:tc>
        <w:tc>
          <w:tcPr>
            <w:tcW w:w="2126" w:type="dxa"/>
          </w:tcPr>
          <w:p w:rsidR="007067BC" w:rsidRPr="007067BC" w:rsidRDefault="007067BC" w:rsidP="007067BC">
            <w:pPr>
              <w:rPr>
                <w:lang w:val="en-GB"/>
              </w:rPr>
            </w:pPr>
            <w:r w:rsidRPr="007067BC">
              <w:rPr>
                <w:lang w:val="en-GB"/>
              </w:rPr>
              <w:t>1.1</w:t>
            </w:r>
          </w:p>
        </w:tc>
      </w:tr>
    </w:tbl>
    <w:p w:rsidR="007067BC" w:rsidRPr="007067BC" w:rsidRDefault="007067BC" w:rsidP="007067BC">
      <w:r w:rsidRPr="007067BC">
        <w:t xml:space="preserve"> </w:t>
      </w:r>
    </w:p>
    <w:p w:rsidR="00CA4659" w:rsidRDefault="00CA4659"/>
    <w:sectPr w:rsidR="00CA4659" w:rsidSect="00353F4E">
      <w:footerReference w:type="default" r:id="rId7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53F4E">
      <w:pPr>
        <w:spacing w:after="0" w:line="240" w:lineRule="auto"/>
      </w:pPr>
      <w:r>
        <w:separator/>
      </w:r>
    </w:p>
  </w:endnote>
  <w:endnote w:type="continuationSeparator" w:id="0">
    <w:p w:rsidR="00000000" w:rsidRDefault="0035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874669"/>
      <w:docPartObj>
        <w:docPartGallery w:val="Page Numbers (Bottom of Page)"/>
        <w:docPartUnique/>
      </w:docPartObj>
    </w:sdtPr>
    <w:sdtEndPr/>
    <w:sdtContent>
      <w:p w:rsidR="00B608AB" w:rsidRDefault="001E7C5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F4E" w:rsidRPr="00353F4E">
          <w:rPr>
            <w:noProof/>
            <w:lang w:val="da-DK"/>
          </w:rPr>
          <w:t>1</w:t>
        </w:r>
        <w:r>
          <w:rPr>
            <w:noProof/>
            <w:lang w:val="da-DK"/>
          </w:rPr>
          <w:fldChar w:fldCharType="end"/>
        </w:r>
      </w:p>
    </w:sdtContent>
  </w:sdt>
  <w:p w:rsidR="00B608AB" w:rsidRDefault="00353F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53F4E">
      <w:pPr>
        <w:spacing w:after="0" w:line="240" w:lineRule="auto"/>
      </w:pPr>
      <w:r>
        <w:separator/>
      </w:r>
    </w:p>
  </w:footnote>
  <w:footnote w:type="continuationSeparator" w:id="0">
    <w:p w:rsidR="00000000" w:rsidRDefault="00353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otal_Editing_Time" w:val="0"/>
  </w:docVars>
  <w:rsids>
    <w:rsidRoot w:val="007067BC"/>
    <w:rsid w:val="001E7C5C"/>
    <w:rsid w:val="00353F4E"/>
    <w:rsid w:val="007067BC"/>
    <w:rsid w:val="00CA4659"/>
    <w:rsid w:val="00DF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067B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67BC"/>
  </w:style>
  <w:style w:type="character" w:styleId="LineNumber">
    <w:name w:val="line number"/>
    <w:basedOn w:val="DefaultParagraphFont"/>
    <w:uiPriority w:val="99"/>
    <w:semiHidden/>
    <w:unhideWhenUsed/>
    <w:rsid w:val="007067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067B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67BC"/>
  </w:style>
  <w:style w:type="character" w:styleId="LineNumber">
    <w:name w:val="line number"/>
    <w:basedOn w:val="DefaultParagraphFont"/>
    <w:uiPriority w:val="99"/>
    <w:semiHidden/>
    <w:unhideWhenUsed/>
    <w:rsid w:val="00706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322</Characters>
  <Application>Microsoft Office Word</Application>
  <DocSecurity>0</DocSecurity>
  <Lines>46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 AQUA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Torkel Gissel Nielsen</dc:creator>
  <cp:lastModifiedBy>GARQUIO</cp:lastModifiedBy>
  <cp:revision>3</cp:revision>
  <dcterms:created xsi:type="dcterms:W3CDTF">2017-10-11T11:40:00Z</dcterms:created>
  <dcterms:modified xsi:type="dcterms:W3CDTF">2017-10-12T02:24:00Z</dcterms:modified>
</cp:coreProperties>
</file>