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6BC2DEA8" w:rsidR="00CE6EAA" w:rsidRPr="005F408A" w:rsidRDefault="00B55B9B" w:rsidP="00B55B9B">
      <w:pPr>
        <w:spacing w:before="100" w:beforeAutospacing="1" w:after="100" w:afterAutospacing="1"/>
        <w:jc w:val="center"/>
        <w:rPr>
          <w:b/>
          <w:bCs/>
          <w:i/>
          <w:sz w:val="22"/>
          <w:szCs w:val="22"/>
        </w:rPr>
      </w:pPr>
      <w:r w:rsidRPr="005F408A">
        <w:rPr>
          <w:b/>
          <w:bCs/>
          <w:i/>
          <w:sz w:val="22"/>
          <w:szCs w:val="22"/>
        </w:rPr>
        <w:t>Geophysical Research Letters</w:t>
      </w:r>
    </w:p>
    <w:p w14:paraId="2CB29489" w14:textId="77777777" w:rsidR="00FF3503" w:rsidRPr="005F408A" w:rsidRDefault="00FF3503" w:rsidP="00BA11F7">
      <w:pPr>
        <w:spacing w:before="100" w:beforeAutospacing="1" w:after="100" w:afterAutospacing="1"/>
        <w:jc w:val="center"/>
        <w:rPr>
          <w:sz w:val="22"/>
          <w:szCs w:val="22"/>
        </w:rPr>
      </w:pPr>
      <w:r w:rsidRPr="005F408A">
        <w:rPr>
          <w:sz w:val="22"/>
          <w:szCs w:val="22"/>
        </w:rPr>
        <w:t>Supporting Information for</w:t>
      </w:r>
    </w:p>
    <w:p w14:paraId="29D2B117" w14:textId="77777777" w:rsidR="00B55B9B" w:rsidRPr="005F408A" w:rsidRDefault="00B55B9B" w:rsidP="00B55B9B">
      <w:pPr>
        <w:spacing w:before="100" w:beforeAutospacing="1" w:after="100" w:afterAutospacing="1"/>
        <w:jc w:val="center"/>
        <w:rPr>
          <w:b/>
          <w:sz w:val="22"/>
          <w:szCs w:val="22"/>
        </w:rPr>
      </w:pPr>
      <w:r w:rsidRPr="005F408A">
        <w:rPr>
          <w:b/>
          <w:sz w:val="22"/>
          <w:szCs w:val="22"/>
        </w:rPr>
        <w:t>Nature And Origin of Magnetic Lineations Within Valdivia Bank:  Ocean Plateau Formation by Complex Seafloor Spreading</w:t>
      </w:r>
    </w:p>
    <w:p w14:paraId="3BCB8C99" w14:textId="388CAECF" w:rsidR="00B55B9B" w:rsidRPr="005F408A" w:rsidRDefault="00B55B9B" w:rsidP="00B55B9B">
      <w:pPr>
        <w:spacing w:before="100" w:beforeAutospacing="1" w:after="100" w:afterAutospacing="1"/>
        <w:jc w:val="center"/>
        <w:rPr>
          <w:sz w:val="22"/>
          <w:szCs w:val="22"/>
        </w:rPr>
      </w:pPr>
      <w:r w:rsidRPr="005F408A">
        <w:rPr>
          <w:sz w:val="22"/>
          <w:szCs w:val="22"/>
        </w:rPr>
        <w:t>S. Thoram</w:t>
      </w:r>
      <w:r w:rsidRPr="005F408A">
        <w:rPr>
          <w:sz w:val="22"/>
          <w:szCs w:val="22"/>
          <w:vertAlign w:val="superscript"/>
        </w:rPr>
        <w:t>1</w:t>
      </w:r>
      <w:r w:rsidRPr="005F408A">
        <w:rPr>
          <w:sz w:val="22"/>
          <w:szCs w:val="22"/>
        </w:rPr>
        <w:t>, W.W. Sager</w:t>
      </w:r>
      <w:r w:rsidRPr="005F408A">
        <w:rPr>
          <w:sz w:val="22"/>
          <w:szCs w:val="22"/>
          <w:vertAlign w:val="superscript"/>
        </w:rPr>
        <w:t>1</w:t>
      </w:r>
      <w:r w:rsidRPr="005F408A">
        <w:rPr>
          <w:sz w:val="22"/>
          <w:szCs w:val="22"/>
        </w:rPr>
        <w:t>, K. Gaastra</w:t>
      </w:r>
      <w:r w:rsidRPr="005F408A">
        <w:rPr>
          <w:sz w:val="22"/>
          <w:szCs w:val="22"/>
          <w:vertAlign w:val="superscript"/>
        </w:rPr>
        <w:t>2</w:t>
      </w:r>
      <w:r w:rsidRPr="005F408A">
        <w:rPr>
          <w:sz w:val="22"/>
          <w:szCs w:val="22"/>
        </w:rPr>
        <w:t>, S.M. Tikoo</w:t>
      </w:r>
      <w:r w:rsidRPr="005F408A">
        <w:rPr>
          <w:sz w:val="22"/>
          <w:szCs w:val="22"/>
          <w:vertAlign w:val="superscript"/>
        </w:rPr>
        <w:t>3,4</w:t>
      </w:r>
      <w:r w:rsidRPr="005F408A">
        <w:rPr>
          <w:sz w:val="22"/>
          <w:szCs w:val="22"/>
        </w:rPr>
        <w:t>, C. Carvallo</w:t>
      </w:r>
      <w:r w:rsidRPr="005F408A">
        <w:rPr>
          <w:sz w:val="22"/>
          <w:szCs w:val="22"/>
          <w:vertAlign w:val="superscript"/>
        </w:rPr>
        <w:t>5</w:t>
      </w:r>
      <w:r w:rsidRPr="005F408A">
        <w:rPr>
          <w:sz w:val="22"/>
          <w:szCs w:val="22"/>
        </w:rPr>
        <w:t>, A. Avery</w:t>
      </w:r>
      <w:r w:rsidRPr="005F408A">
        <w:rPr>
          <w:sz w:val="22"/>
          <w:szCs w:val="22"/>
          <w:vertAlign w:val="superscript"/>
        </w:rPr>
        <w:t>6</w:t>
      </w:r>
      <w:r w:rsidRPr="005F408A">
        <w:rPr>
          <w:sz w:val="22"/>
          <w:szCs w:val="22"/>
        </w:rPr>
        <w:t>, A. Del Gaudio</w:t>
      </w:r>
      <w:r w:rsidRPr="005F408A">
        <w:rPr>
          <w:sz w:val="22"/>
          <w:szCs w:val="22"/>
          <w:vertAlign w:val="superscript"/>
        </w:rPr>
        <w:t>7</w:t>
      </w:r>
      <w:r w:rsidRPr="005F408A">
        <w:rPr>
          <w:sz w:val="22"/>
          <w:szCs w:val="22"/>
        </w:rPr>
        <w:t>, Y. Huang</w:t>
      </w:r>
      <w:r w:rsidRPr="005F408A">
        <w:rPr>
          <w:sz w:val="22"/>
          <w:szCs w:val="22"/>
          <w:vertAlign w:val="superscript"/>
        </w:rPr>
        <w:t>8</w:t>
      </w:r>
      <w:r w:rsidRPr="005F408A">
        <w:rPr>
          <w:sz w:val="22"/>
          <w:szCs w:val="22"/>
        </w:rPr>
        <w:t>, and Expedition 391 Scientists</w:t>
      </w:r>
      <w:r w:rsidRPr="005F408A">
        <w:rPr>
          <w:sz w:val="22"/>
          <w:szCs w:val="22"/>
          <w:vertAlign w:val="superscript"/>
        </w:rPr>
        <w:t>9</w:t>
      </w:r>
    </w:p>
    <w:p w14:paraId="35913037" w14:textId="17D1A0C5" w:rsidR="00B55B9B" w:rsidRPr="00EA33CD" w:rsidRDefault="00B55B9B" w:rsidP="00B55B9B">
      <w:pPr>
        <w:pStyle w:val="Affiliation"/>
        <w:rPr>
          <w:sz w:val="20"/>
          <w:szCs w:val="20"/>
        </w:rPr>
      </w:pPr>
      <w:r w:rsidRPr="00EA33CD">
        <w:rPr>
          <w:sz w:val="20"/>
          <w:szCs w:val="20"/>
          <w:vertAlign w:val="superscript"/>
        </w:rPr>
        <w:t>1</w:t>
      </w:r>
      <w:r w:rsidRPr="00EA33CD">
        <w:rPr>
          <w:sz w:val="20"/>
          <w:szCs w:val="20"/>
        </w:rPr>
        <w:t>Department of Earth and Atmospheric Sciences, University of Houston, Houston, TX 77204</w:t>
      </w:r>
    </w:p>
    <w:p w14:paraId="1DF389EB" w14:textId="77777777" w:rsidR="00B55B9B" w:rsidRPr="00D720FE" w:rsidRDefault="00B55B9B" w:rsidP="00B55B9B">
      <w:pPr>
        <w:pStyle w:val="Affiliation"/>
        <w:rPr>
          <w:sz w:val="20"/>
          <w:szCs w:val="20"/>
        </w:rPr>
      </w:pPr>
      <w:r w:rsidRPr="00D720FE">
        <w:rPr>
          <w:sz w:val="20"/>
          <w:szCs w:val="20"/>
          <w:vertAlign w:val="superscript"/>
        </w:rPr>
        <w:t>2</w:t>
      </w:r>
      <w:r w:rsidRPr="00D720FE">
        <w:rPr>
          <w:sz w:val="20"/>
          <w:szCs w:val="20"/>
        </w:rPr>
        <w:t>Department of Earth, Environmental and Planetary Sciences, Rice University, Houston, TX 77005</w:t>
      </w:r>
    </w:p>
    <w:p w14:paraId="22FED158" w14:textId="77777777" w:rsidR="00B55B9B" w:rsidRPr="00D720FE" w:rsidRDefault="00B55B9B" w:rsidP="00B55B9B">
      <w:pPr>
        <w:pStyle w:val="Affiliation"/>
        <w:rPr>
          <w:sz w:val="20"/>
          <w:szCs w:val="20"/>
        </w:rPr>
      </w:pPr>
      <w:r w:rsidRPr="00D720FE">
        <w:rPr>
          <w:sz w:val="20"/>
          <w:szCs w:val="20"/>
          <w:vertAlign w:val="superscript"/>
        </w:rPr>
        <w:t>3</w:t>
      </w:r>
      <w:r w:rsidRPr="00D720FE">
        <w:rPr>
          <w:sz w:val="20"/>
          <w:szCs w:val="20"/>
        </w:rPr>
        <w:t>Department of Geophysics, Stanford University, Stanford, CA, USA</w:t>
      </w:r>
    </w:p>
    <w:p w14:paraId="24B1CFB2" w14:textId="77777777" w:rsidR="00B55B9B" w:rsidRPr="00D720FE" w:rsidRDefault="00B55B9B" w:rsidP="00B55B9B">
      <w:pPr>
        <w:pStyle w:val="Affiliation"/>
        <w:rPr>
          <w:sz w:val="20"/>
          <w:szCs w:val="20"/>
        </w:rPr>
      </w:pPr>
      <w:r w:rsidRPr="00D720FE">
        <w:rPr>
          <w:sz w:val="20"/>
          <w:szCs w:val="20"/>
          <w:vertAlign w:val="superscript"/>
        </w:rPr>
        <w:t>4</w:t>
      </w:r>
      <w:r w:rsidRPr="00D720FE">
        <w:rPr>
          <w:sz w:val="20"/>
          <w:szCs w:val="20"/>
        </w:rPr>
        <w:t>Department of Geological Sciences, Stanford University, Stanford, CA, USA</w:t>
      </w:r>
    </w:p>
    <w:p w14:paraId="5479B861" w14:textId="77777777" w:rsidR="00B55B9B" w:rsidRPr="00D720FE" w:rsidRDefault="00B55B9B" w:rsidP="00B55B9B">
      <w:pPr>
        <w:pStyle w:val="Affiliation"/>
        <w:rPr>
          <w:sz w:val="20"/>
          <w:szCs w:val="20"/>
        </w:rPr>
      </w:pPr>
      <w:r w:rsidRPr="00D720FE">
        <w:rPr>
          <w:sz w:val="20"/>
          <w:szCs w:val="20"/>
          <w:vertAlign w:val="superscript"/>
        </w:rPr>
        <w:t>5</w:t>
      </w:r>
      <w:r w:rsidRPr="00D720FE">
        <w:rPr>
          <w:sz w:val="20"/>
          <w:szCs w:val="20"/>
        </w:rPr>
        <w:t xml:space="preserve">Sorbonne Université, MNHN, CNRS, UMR 7590, </w:t>
      </w:r>
      <w:proofErr w:type="spellStart"/>
      <w:r w:rsidRPr="00D720FE">
        <w:rPr>
          <w:sz w:val="20"/>
          <w:szCs w:val="20"/>
        </w:rPr>
        <w:t>Institut</w:t>
      </w:r>
      <w:proofErr w:type="spellEnd"/>
      <w:r w:rsidRPr="00D720FE">
        <w:rPr>
          <w:sz w:val="20"/>
          <w:szCs w:val="20"/>
        </w:rPr>
        <w:t xml:space="preserve"> de </w:t>
      </w:r>
      <w:proofErr w:type="spellStart"/>
      <w:r w:rsidRPr="00D720FE">
        <w:rPr>
          <w:sz w:val="20"/>
          <w:szCs w:val="20"/>
        </w:rPr>
        <w:t>Minéralogie</w:t>
      </w:r>
      <w:proofErr w:type="spellEnd"/>
      <w:r w:rsidRPr="00D720FE">
        <w:rPr>
          <w:sz w:val="20"/>
          <w:szCs w:val="20"/>
        </w:rPr>
        <w:t xml:space="preserve">, de Physique des </w:t>
      </w:r>
      <w:proofErr w:type="spellStart"/>
      <w:r w:rsidRPr="00D720FE">
        <w:rPr>
          <w:sz w:val="20"/>
          <w:szCs w:val="20"/>
        </w:rPr>
        <w:t>Matériaux</w:t>
      </w:r>
      <w:proofErr w:type="spellEnd"/>
      <w:r w:rsidRPr="00D720FE">
        <w:rPr>
          <w:sz w:val="20"/>
          <w:szCs w:val="20"/>
        </w:rPr>
        <w:t xml:space="preserve"> et de </w:t>
      </w:r>
      <w:proofErr w:type="spellStart"/>
      <w:r w:rsidRPr="00D720FE">
        <w:rPr>
          <w:sz w:val="20"/>
          <w:szCs w:val="20"/>
        </w:rPr>
        <w:t>Cosmochimie</w:t>
      </w:r>
      <w:proofErr w:type="spellEnd"/>
      <w:r w:rsidRPr="00D720FE">
        <w:rPr>
          <w:sz w:val="20"/>
          <w:szCs w:val="20"/>
        </w:rPr>
        <w:t>, F-75005 Paris, France</w:t>
      </w:r>
    </w:p>
    <w:p w14:paraId="7E94F14E" w14:textId="42954A6B" w:rsidR="00155582" w:rsidRPr="002E3094" w:rsidRDefault="00B55B9B" w:rsidP="00155582">
      <w:pPr>
        <w:pStyle w:val="Affiliation"/>
        <w:rPr>
          <w:sz w:val="22"/>
          <w:szCs w:val="22"/>
        </w:rPr>
      </w:pPr>
      <w:r w:rsidRPr="00D720FE">
        <w:rPr>
          <w:sz w:val="20"/>
          <w:szCs w:val="20"/>
          <w:vertAlign w:val="superscript"/>
        </w:rPr>
        <w:t>6</w:t>
      </w:r>
      <w:r w:rsidR="00155582" w:rsidRPr="00155582">
        <w:rPr>
          <w:sz w:val="22"/>
          <w:szCs w:val="22"/>
        </w:rPr>
        <w:t xml:space="preserve"> </w:t>
      </w:r>
      <w:r w:rsidR="00155582" w:rsidRPr="00B848F6">
        <w:rPr>
          <w:sz w:val="22"/>
          <w:szCs w:val="22"/>
        </w:rPr>
        <w:t>School of Geosciences, University of South Florida, Tampa, FL 33620, USA</w:t>
      </w:r>
    </w:p>
    <w:p w14:paraId="7D7A3BCC" w14:textId="77777777" w:rsidR="00B55B9B" w:rsidRPr="00D720FE" w:rsidRDefault="00B55B9B" w:rsidP="00B55B9B">
      <w:pPr>
        <w:pStyle w:val="Affiliation"/>
        <w:rPr>
          <w:sz w:val="20"/>
          <w:szCs w:val="20"/>
        </w:rPr>
      </w:pPr>
      <w:r w:rsidRPr="00D720FE">
        <w:rPr>
          <w:sz w:val="20"/>
          <w:szCs w:val="20"/>
          <w:vertAlign w:val="superscript"/>
        </w:rPr>
        <w:t>7</w:t>
      </w:r>
      <w:r w:rsidRPr="00D720FE">
        <w:rPr>
          <w:sz w:val="20"/>
          <w:szCs w:val="20"/>
        </w:rPr>
        <w:t>Institute of Earth Sciences, University of Graz, 8010 Graz, Austria</w:t>
      </w:r>
    </w:p>
    <w:p w14:paraId="5554F014" w14:textId="77777777" w:rsidR="00B55B9B" w:rsidRPr="00D720FE" w:rsidRDefault="00B55B9B" w:rsidP="00B55B9B">
      <w:pPr>
        <w:pStyle w:val="Affiliation"/>
        <w:rPr>
          <w:sz w:val="20"/>
          <w:szCs w:val="20"/>
        </w:rPr>
      </w:pPr>
      <w:r w:rsidRPr="00D720FE">
        <w:rPr>
          <w:sz w:val="20"/>
          <w:szCs w:val="20"/>
          <w:vertAlign w:val="superscript"/>
        </w:rPr>
        <w:t>8</w:t>
      </w:r>
      <w:r w:rsidRPr="00D720FE">
        <w:rPr>
          <w:sz w:val="20"/>
          <w:szCs w:val="20"/>
        </w:rPr>
        <w:t>Key Laboratory of Exploration Technologies for Oil and Gas Resources (Yangtze University), Ministry of Education, Wuhan, China</w:t>
      </w:r>
    </w:p>
    <w:p w14:paraId="368B098E" w14:textId="032CB631" w:rsidR="00B55B9B" w:rsidRPr="00D720FE" w:rsidRDefault="00B55B9B" w:rsidP="00B55B9B">
      <w:pPr>
        <w:pStyle w:val="Affiliation"/>
        <w:rPr>
          <w:sz w:val="20"/>
          <w:szCs w:val="20"/>
        </w:rPr>
      </w:pPr>
      <w:r w:rsidRPr="00D720FE">
        <w:rPr>
          <w:sz w:val="20"/>
          <w:szCs w:val="20"/>
          <w:vertAlign w:val="superscript"/>
        </w:rPr>
        <w:t>9</w:t>
      </w:r>
      <w:bookmarkStart w:id="0" w:name="OLE_LINK3"/>
      <w:r w:rsidR="0035307C" w:rsidRPr="00D720FE">
        <w:rPr>
          <w:sz w:val="20"/>
          <w:szCs w:val="20"/>
        </w:rPr>
        <w:t xml:space="preserve"> International Ocean Discovery Program (IODP) Expedition 391 Scientists (2022) *</w:t>
      </w:r>
      <w:bookmarkEnd w:id="0"/>
    </w:p>
    <w:p w14:paraId="42FFC78E" w14:textId="0ADD9B1C" w:rsidR="00FF3503" w:rsidRPr="005F408A" w:rsidRDefault="00FF3503" w:rsidP="00FF3503">
      <w:pPr>
        <w:spacing w:before="100" w:beforeAutospacing="1" w:after="100" w:afterAutospacing="1"/>
        <w:jc w:val="center"/>
        <w:rPr>
          <w:sz w:val="22"/>
          <w:szCs w:val="22"/>
        </w:rPr>
      </w:pPr>
    </w:p>
    <w:p w14:paraId="1CD128B3" w14:textId="2F56C25B" w:rsidR="00111843" w:rsidRPr="000B19F5" w:rsidRDefault="00111843" w:rsidP="003F5122">
      <w:pPr>
        <w:spacing w:before="100" w:beforeAutospacing="1" w:after="100" w:afterAutospacing="1"/>
        <w:rPr>
          <w:sz w:val="22"/>
          <w:szCs w:val="22"/>
        </w:rPr>
      </w:pPr>
      <w:r w:rsidRPr="000B19F5">
        <w:rPr>
          <w:b/>
          <w:sz w:val="22"/>
          <w:szCs w:val="22"/>
        </w:rPr>
        <w:t>Contents of this file</w:t>
      </w:r>
      <w:r w:rsidR="00E43D2D" w:rsidRPr="000B19F5">
        <w:rPr>
          <w:b/>
          <w:sz w:val="22"/>
          <w:szCs w:val="22"/>
        </w:rPr>
        <w:t xml:space="preserve"> </w:t>
      </w:r>
    </w:p>
    <w:p w14:paraId="3D1CAEA0" w14:textId="35CB023F" w:rsidR="00111843" w:rsidRPr="000B19F5" w:rsidRDefault="00111843" w:rsidP="00693B9D">
      <w:pPr>
        <w:ind w:firstLine="720"/>
        <w:rPr>
          <w:sz w:val="22"/>
          <w:szCs w:val="22"/>
        </w:rPr>
      </w:pPr>
      <w:r w:rsidRPr="000B19F5">
        <w:rPr>
          <w:sz w:val="22"/>
          <w:szCs w:val="22"/>
        </w:rPr>
        <w:t>Text S1</w:t>
      </w:r>
      <w:r w:rsidR="00BD6FE3" w:rsidRPr="000B19F5">
        <w:rPr>
          <w:sz w:val="22"/>
          <w:szCs w:val="22"/>
        </w:rPr>
        <w:t xml:space="preserve"> </w:t>
      </w:r>
    </w:p>
    <w:p w14:paraId="3BC1D538" w14:textId="4821FA3C" w:rsidR="00BA11F7" w:rsidRPr="000B19F5" w:rsidRDefault="00BA11F7" w:rsidP="00693B9D">
      <w:pPr>
        <w:ind w:firstLine="720"/>
        <w:rPr>
          <w:sz w:val="22"/>
          <w:szCs w:val="22"/>
        </w:rPr>
      </w:pPr>
      <w:r w:rsidRPr="000B19F5">
        <w:rPr>
          <w:sz w:val="22"/>
          <w:szCs w:val="22"/>
        </w:rPr>
        <w:t>Text S2</w:t>
      </w:r>
      <w:r w:rsidR="00BD6FE3" w:rsidRPr="000B19F5">
        <w:rPr>
          <w:sz w:val="22"/>
          <w:szCs w:val="22"/>
        </w:rPr>
        <w:t xml:space="preserve">  </w:t>
      </w:r>
    </w:p>
    <w:p w14:paraId="10640459" w14:textId="192A6361" w:rsidR="00111843" w:rsidRPr="000B19F5" w:rsidRDefault="00111843" w:rsidP="00111843">
      <w:pPr>
        <w:ind w:left="720"/>
        <w:rPr>
          <w:sz w:val="22"/>
          <w:szCs w:val="22"/>
        </w:rPr>
      </w:pPr>
      <w:r w:rsidRPr="000B19F5">
        <w:rPr>
          <w:sz w:val="22"/>
          <w:szCs w:val="22"/>
        </w:rPr>
        <w:t>Figures S1 to S</w:t>
      </w:r>
      <w:r w:rsidR="00091CFE" w:rsidRPr="000B19F5">
        <w:rPr>
          <w:sz w:val="22"/>
          <w:szCs w:val="22"/>
        </w:rPr>
        <w:t>5</w:t>
      </w:r>
    </w:p>
    <w:p w14:paraId="6807841A" w14:textId="3C105489" w:rsidR="00111843" w:rsidRPr="000B19F5" w:rsidRDefault="00111843" w:rsidP="00111843">
      <w:pPr>
        <w:ind w:left="720"/>
        <w:rPr>
          <w:sz w:val="22"/>
          <w:szCs w:val="22"/>
        </w:rPr>
      </w:pPr>
      <w:r w:rsidRPr="000B19F5">
        <w:rPr>
          <w:sz w:val="22"/>
          <w:szCs w:val="22"/>
        </w:rPr>
        <w:t>Table S1</w:t>
      </w:r>
    </w:p>
    <w:p w14:paraId="0363B503" w14:textId="77777777" w:rsidR="00111843" w:rsidRPr="00E40896" w:rsidRDefault="00111843" w:rsidP="00111843">
      <w:pPr>
        <w:ind w:left="720"/>
        <w:rPr>
          <w:rFonts w:ascii="Myriad Pro" w:hAnsi="Myriad Pro"/>
        </w:rPr>
      </w:pPr>
    </w:p>
    <w:p w14:paraId="795CD27E" w14:textId="717581F1" w:rsidR="00111843" w:rsidRDefault="00111843" w:rsidP="00FF3503">
      <w:pPr>
        <w:spacing w:before="100" w:beforeAutospacing="1" w:after="100" w:afterAutospacing="1"/>
        <w:rPr>
          <w:rFonts w:ascii="Myriad Pro" w:hAnsi="Myriad Pro"/>
          <w:b/>
        </w:rPr>
      </w:pPr>
    </w:p>
    <w:p w14:paraId="4406F189" w14:textId="596CFFB1" w:rsidR="00451FB7" w:rsidRDefault="00451FB7" w:rsidP="00FF3503">
      <w:pPr>
        <w:spacing w:before="100" w:beforeAutospacing="1" w:after="100" w:afterAutospacing="1"/>
        <w:rPr>
          <w:rFonts w:ascii="Myriad Pro" w:hAnsi="Myriad Pro"/>
          <w:b/>
        </w:rPr>
      </w:pPr>
    </w:p>
    <w:p w14:paraId="459A0ADB" w14:textId="38EE260D" w:rsidR="00451FB7" w:rsidRDefault="00451FB7" w:rsidP="00FF3503">
      <w:pPr>
        <w:spacing w:before="100" w:beforeAutospacing="1" w:after="100" w:afterAutospacing="1"/>
        <w:rPr>
          <w:rFonts w:ascii="Myriad Pro" w:hAnsi="Myriad Pro"/>
          <w:b/>
        </w:rPr>
      </w:pPr>
    </w:p>
    <w:p w14:paraId="233684D6" w14:textId="77777777" w:rsidR="00613836" w:rsidRDefault="00613836" w:rsidP="00FF3503">
      <w:pPr>
        <w:spacing w:before="100" w:beforeAutospacing="1" w:after="100" w:afterAutospacing="1"/>
        <w:rPr>
          <w:rFonts w:ascii="Myriad Pro" w:hAnsi="Myriad Pro"/>
          <w:b/>
        </w:rPr>
      </w:pPr>
    </w:p>
    <w:p w14:paraId="37F2D33D" w14:textId="00EC0597" w:rsidR="00DA5599" w:rsidRPr="00AA72F0" w:rsidRDefault="00015F74" w:rsidP="00766E59">
      <w:pPr>
        <w:spacing w:after="160" w:line="259" w:lineRule="auto"/>
        <w:rPr>
          <w:b/>
          <w:bCs/>
          <w:sz w:val="22"/>
          <w:szCs w:val="22"/>
        </w:rPr>
      </w:pPr>
      <w:r w:rsidRPr="00AA72F0">
        <w:rPr>
          <w:b/>
          <w:bCs/>
          <w:sz w:val="22"/>
          <w:szCs w:val="22"/>
        </w:rPr>
        <w:lastRenderedPageBreak/>
        <w:t>Text</w:t>
      </w:r>
      <w:r w:rsidR="00D60BB0" w:rsidRPr="00AA72F0">
        <w:rPr>
          <w:b/>
          <w:bCs/>
          <w:sz w:val="22"/>
          <w:szCs w:val="22"/>
        </w:rPr>
        <w:t xml:space="preserve"> S1.</w:t>
      </w:r>
      <w:r w:rsidR="00766E59" w:rsidRPr="00AA72F0">
        <w:rPr>
          <w:sz w:val="22"/>
          <w:szCs w:val="22"/>
        </w:rPr>
        <w:t xml:space="preserve"> </w:t>
      </w:r>
      <w:r w:rsidR="00DA5599" w:rsidRPr="00AA72F0">
        <w:rPr>
          <w:b/>
          <w:bCs/>
          <w:sz w:val="22"/>
          <w:szCs w:val="22"/>
        </w:rPr>
        <w:t xml:space="preserve">Summary of Biostratigraphy analysis and overview of the key findings from Sites </w:t>
      </w:r>
      <w:r w:rsidR="00030EB3">
        <w:rPr>
          <w:b/>
          <w:bCs/>
          <w:sz w:val="22"/>
          <w:szCs w:val="22"/>
        </w:rPr>
        <w:t>U</w:t>
      </w:r>
      <w:r w:rsidR="00DA5599" w:rsidRPr="00AA72F0">
        <w:rPr>
          <w:b/>
          <w:bCs/>
          <w:sz w:val="22"/>
          <w:szCs w:val="22"/>
        </w:rPr>
        <w:t xml:space="preserve">1577 and </w:t>
      </w:r>
      <w:r w:rsidR="00030EB3">
        <w:rPr>
          <w:b/>
          <w:bCs/>
          <w:sz w:val="22"/>
          <w:szCs w:val="22"/>
        </w:rPr>
        <w:t>U</w:t>
      </w:r>
      <w:r w:rsidR="00DA5599" w:rsidRPr="00AA72F0">
        <w:rPr>
          <w:b/>
          <w:bCs/>
          <w:sz w:val="22"/>
          <w:szCs w:val="22"/>
        </w:rPr>
        <w:t xml:space="preserve">1576 drilled </w:t>
      </w:r>
      <w:r w:rsidR="00A67691" w:rsidRPr="00AA72F0">
        <w:rPr>
          <w:b/>
          <w:bCs/>
          <w:sz w:val="22"/>
          <w:szCs w:val="22"/>
        </w:rPr>
        <w:t>during IODP</w:t>
      </w:r>
      <w:r w:rsidR="000F499E" w:rsidRPr="00AA72F0">
        <w:rPr>
          <w:b/>
          <w:bCs/>
          <w:sz w:val="22"/>
          <w:szCs w:val="22"/>
        </w:rPr>
        <w:t xml:space="preserve"> Expedition </w:t>
      </w:r>
      <w:r w:rsidR="00DA5599" w:rsidRPr="00AA72F0">
        <w:rPr>
          <w:b/>
          <w:bCs/>
          <w:sz w:val="22"/>
          <w:szCs w:val="22"/>
        </w:rPr>
        <w:t>391</w:t>
      </w:r>
    </w:p>
    <w:p w14:paraId="4DF02E81" w14:textId="77777777" w:rsidR="00502CBC" w:rsidRPr="00A46EF5" w:rsidRDefault="002A53FE" w:rsidP="00502CBC">
      <w:pPr>
        <w:spacing w:before="240"/>
        <w:ind w:firstLine="720"/>
        <w:rPr>
          <w:sz w:val="21"/>
          <w:szCs w:val="21"/>
        </w:rPr>
      </w:pPr>
      <w:r w:rsidRPr="00A46EF5">
        <w:rPr>
          <w:sz w:val="21"/>
          <w:szCs w:val="21"/>
        </w:rPr>
        <w:t xml:space="preserve">Standard Biostratigraphic analysis (e.g., </w:t>
      </w:r>
      <w:bookmarkStart w:id="1" w:name="bbib0068"/>
      <w:r w:rsidR="00C72EE8" w:rsidRPr="00A46EF5">
        <w:rPr>
          <w:sz w:val="21"/>
          <w:szCs w:val="21"/>
        </w:rPr>
        <w:t>Reagan et al., 2015</w:t>
      </w:r>
      <w:bookmarkEnd w:id="1"/>
      <w:r w:rsidRPr="00A46EF5">
        <w:rPr>
          <w:sz w:val="21"/>
          <w:szCs w:val="21"/>
        </w:rPr>
        <w:t xml:space="preserve">) have been done aboard </w:t>
      </w:r>
      <w:r w:rsidR="009C0DD4" w:rsidRPr="00A46EF5">
        <w:rPr>
          <w:sz w:val="21"/>
          <w:szCs w:val="21"/>
        </w:rPr>
        <w:t>JOIDES</w:t>
      </w:r>
      <w:r w:rsidRPr="00A46EF5">
        <w:rPr>
          <w:sz w:val="21"/>
          <w:szCs w:val="21"/>
        </w:rPr>
        <w:t xml:space="preserve"> Resolution during Expedition 391 to determine the age and age range of rock formations that have been recovered from ocean drilling sites.</w:t>
      </w:r>
    </w:p>
    <w:p w14:paraId="701A63F3" w14:textId="77777777" w:rsidR="00502CBC" w:rsidRPr="00A46EF5" w:rsidRDefault="004A5EB5" w:rsidP="00502CBC">
      <w:pPr>
        <w:spacing w:before="240"/>
        <w:ind w:firstLine="720"/>
        <w:rPr>
          <w:sz w:val="21"/>
          <w:szCs w:val="21"/>
        </w:rPr>
      </w:pPr>
      <w:r w:rsidRPr="00A46EF5">
        <w:rPr>
          <w:sz w:val="21"/>
          <w:szCs w:val="21"/>
        </w:rPr>
        <w:t xml:space="preserve">Calcareous nannofossils were examined using smear slides prepared from unprocessed samples. The slides were viewed under plane-polarized light (PPL) and cross-polarized light (XPL) with a ZEISS </w:t>
      </w:r>
      <w:proofErr w:type="spellStart"/>
      <w:r w:rsidRPr="00A46EF5">
        <w:rPr>
          <w:sz w:val="21"/>
          <w:szCs w:val="21"/>
        </w:rPr>
        <w:t>Axiophot</w:t>
      </w:r>
      <w:proofErr w:type="spellEnd"/>
      <w:r w:rsidRPr="00A46EF5">
        <w:rPr>
          <w:sz w:val="21"/>
          <w:szCs w:val="21"/>
        </w:rPr>
        <w:t xml:space="preserve"> microscope at 1000x magnification, and 100 fields of view were counted to estimate relative abundance. Photomicrographs were taken using the Spot RTS system. Biostratigraphic zonation was determined using standard </w:t>
      </w:r>
      <w:proofErr w:type="spellStart"/>
      <w:r w:rsidRPr="00A46EF5">
        <w:rPr>
          <w:sz w:val="21"/>
          <w:szCs w:val="21"/>
        </w:rPr>
        <w:t>zonations</w:t>
      </w:r>
      <w:proofErr w:type="spellEnd"/>
      <w:r w:rsidRPr="00A46EF5">
        <w:rPr>
          <w:sz w:val="21"/>
          <w:szCs w:val="21"/>
        </w:rPr>
        <w:t xml:space="preserve">, and age datums from the Geologic Time Scale were used for precise age dating. Identification of calcareous nannofossils followed the taxonomy of Perch-Nielsen, </w:t>
      </w:r>
      <w:proofErr w:type="spellStart"/>
      <w:r w:rsidRPr="00A46EF5">
        <w:rPr>
          <w:sz w:val="21"/>
          <w:szCs w:val="21"/>
        </w:rPr>
        <w:t>Bown</w:t>
      </w:r>
      <w:proofErr w:type="spellEnd"/>
      <w:r w:rsidRPr="00A46EF5">
        <w:rPr>
          <w:sz w:val="21"/>
          <w:szCs w:val="21"/>
        </w:rPr>
        <w:t>, and Young. Core catcher samples and additional samples from working-half sections were examined to refine the biostratigraphy.</w:t>
      </w:r>
    </w:p>
    <w:p w14:paraId="4BD8683A" w14:textId="27AC81B1" w:rsidR="00963D1D" w:rsidRPr="00A46EF5" w:rsidRDefault="00963D1D" w:rsidP="00502CBC">
      <w:pPr>
        <w:spacing w:before="240"/>
        <w:ind w:firstLine="720"/>
        <w:rPr>
          <w:sz w:val="21"/>
          <w:szCs w:val="21"/>
        </w:rPr>
      </w:pPr>
      <w:r w:rsidRPr="00A46EF5">
        <w:rPr>
          <w:sz w:val="21"/>
          <w:szCs w:val="21"/>
        </w:rPr>
        <w:t xml:space="preserve">Planktonic foraminifera were prepared and analyzed from </w:t>
      </w:r>
      <w:r w:rsidR="00030EB3">
        <w:rPr>
          <w:sz w:val="21"/>
          <w:szCs w:val="21"/>
        </w:rPr>
        <w:t>core catcher</w:t>
      </w:r>
      <w:r w:rsidR="00030EB3" w:rsidRPr="00A46EF5">
        <w:rPr>
          <w:sz w:val="21"/>
          <w:szCs w:val="21"/>
        </w:rPr>
        <w:t xml:space="preserve"> </w:t>
      </w:r>
      <w:r w:rsidRPr="00A46EF5">
        <w:rPr>
          <w:sz w:val="21"/>
          <w:szCs w:val="21"/>
        </w:rPr>
        <w:t xml:space="preserve">samples sieved over 63 μm, using hydrogen peroxide solution (30%) for more lithified samples. Material from the 500 μm, 250 μm, and 125 μm size fractions were scanned using a ZEISS </w:t>
      </w:r>
      <w:proofErr w:type="spellStart"/>
      <w:r w:rsidRPr="00A46EF5">
        <w:rPr>
          <w:sz w:val="21"/>
          <w:szCs w:val="21"/>
        </w:rPr>
        <w:t>SteREO</w:t>
      </w:r>
      <w:proofErr w:type="spellEnd"/>
      <w:r w:rsidRPr="00A46EF5">
        <w:rPr>
          <w:sz w:val="21"/>
          <w:szCs w:val="21"/>
        </w:rPr>
        <w:t xml:space="preserve"> Discovery V8 stereo microscope to detect planktonic foraminifera biostratigraphic markers. A Spot RTS system with the IODP Image Capture and Spot commercial software was used to image them, and SEM imaging was done to obtain pictures of major foraminifera taxa. </w:t>
      </w:r>
      <w:r w:rsidR="00030EB3">
        <w:rPr>
          <w:sz w:val="21"/>
          <w:szCs w:val="21"/>
        </w:rPr>
        <w:t>O</w:t>
      </w:r>
      <w:r w:rsidRPr="00A46EF5">
        <w:rPr>
          <w:sz w:val="21"/>
          <w:szCs w:val="21"/>
        </w:rPr>
        <w:t>nly relative abundance data for biostratigraphic markers was obtained</w:t>
      </w:r>
      <w:r w:rsidR="00030EB3">
        <w:rPr>
          <w:sz w:val="21"/>
          <w:szCs w:val="21"/>
        </w:rPr>
        <w:t>.</w:t>
      </w:r>
    </w:p>
    <w:p w14:paraId="02AB6D29" w14:textId="1C54F4A9" w:rsidR="00963D1D" w:rsidRDefault="00963D1D" w:rsidP="00766E59">
      <w:pPr>
        <w:spacing w:after="160" w:line="259" w:lineRule="auto"/>
        <w:rPr>
          <w:sz w:val="20"/>
        </w:rPr>
      </w:pPr>
    </w:p>
    <w:p w14:paraId="21759FE6" w14:textId="70E545D5" w:rsidR="009C0DD4" w:rsidRPr="00D1111A" w:rsidRDefault="009C0DD4" w:rsidP="00766E59">
      <w:pPr>
        <w:spacing w:after="160" w:line="259" w:lineRule="auto"/>
        <w:rPr>
          <w:b/>
          <w:bCs/>
          <w:sz w:val="21"/>
          <w:szCs w:val="21"/>
          <w:u w:val="single"/>
        </w:rPr>
      </w:pPr>
      <w:r w:rsidRPr="00D1111A">
        <w:rPr>
          <w:b/>
          <w:bCs/>
          <w:sz w:val="21"/>
          <w:szCs w:val="21"/>
          <w:u w:val="single"/>
        </w:rPr>
        <w:t xml:space="preserve">Site </w:t>
      </w:r>
      <w:r w:rsidR="00030EB3">
        <w:rPr>
          <w:b/>
          <w:bCs/>
          <w:sz w:val="21"/>
          <w:szCs w:val="21"/>
          <w:u w:val="single"/>
        </w:rPr>
        <w:t>U</w:t>
      </w:r>
      <w:r w:rsidRPr="00D1111A">
        <w:rPr>
          <w:b/>
          <w:bCs/>
          <w:sz w:val="21"/>
          <w:szCs w:val="21"/>
          <w:u w:val="single"/>
        </w:rPr>
        <w:t xml:space="preserve">1577 </w:t>
      </w:r>
      <w:r w:rsidR="00030EB3">
        <w:rPr>
          <w:b/>
          <w:bCs/>
          <w:sz w:val="21"/>
          <w:szCs w:val="21"/>
          <w:u w:val="single"/>
        </w:rPr>
        <w:t>results</w:t>
      </w:r>
    </w:p>
    <w:p w14:paraId="1BBC317C" w14:textId="77777777" w:rsidR="000626CA" w:rsidRPr="00D1111A" w:rsidRDefault="00505FB6" w:rsidP="000626CA">
      <w:pPr>
        <w:spacing w:before="240"/>
        <w:ind w:firstLine="720"/>
        <w:rPr>
          <w:sz w:val="21"/>
          <w:szCs w:val="21"/>
        </w:rPr>
      </w:pPr>
      <w:r w:rsidRPr="00D1111A">
        <w:rPr>
          <w:sz w:val="21"/>
          <w:szCs w:val="21"/>
        </w:rPr>
        <w:t>Calcareous nannofossils were examined from 15 core catcher samples, two toothpick samples, and a mudline sample from Hole U1577A. Results indicate nearly continuous sedimentation from the Paleocene to the Upper Cretaceous. Since the mudline sediments showed calcareous nannofossils of Recent age, the lack of younger sediments at the top of the column is likely indicative of an erosional boundary, supported by the seismic profile.</w:t>
      </w:r>
    </w:p>
    <w:p w14:paraId="4FF056C3" w14:textId="25BCD87C" w:rsidR="009E0177" w:rsidRPr="00D1111A" w:rsidRDefault="009E0177" w:rsidP="0077584B">
      <w:pPr>
        <w:spacing w:before="240"/>
        <w:ind w:firstLine="720"/>
        <w:rPr>
          <w:sz w:val="21"/>
          <w:szCs w:val="21"/>
        </w:rPr>
      </w:pPr>
      <w:r w:rsidRPr="00D1111A">
        <w:rPr>
          <w:sz w:val="21"/>
          <w:szCs w:val="21"/>
        </w:rPr>
        <w:t xml:space="preserve">Sections 8R-CC to 17R-CC contain a continuous Campanian section with the </w:t>
      </w:r>
      <w:r>
        <w:rPr>
          <w:sz w:val="21"/>
          <w:szCs w:val="21"/>
        </w:rPr>
        <w:t>highest occurrence (T) of</w:t>
      </w:r>
      <w:r w:rsidRPr="00D1111A">
        <w:rPr>
          <w:sz w:val="21"/>
          <w:szCs w:val="21"/>
        </w:rPr>
        <w:t xml:space="preserve"> </w:t>
      </w:r>
      <w:proofErr w:type="spellStart"/>
      <w:r w:rsidRPr="00EE3988">
        <w:rPr>
          <w:i/>
          <w:iCs/>
          <w:sz w:val="21"/>
          <w:szCs w:val="21"/>
        </w:rPr>
        <w:t>Eiffellithus</w:t>
      </w:r>
      <w:proofErr w:type="spellEnd"/>
      <w:r w:rsidRPr="00EE3988">
        <w:rPr>
          <w:i/>
          <w:iCs/>
          <w:sz w:val="21"/>
          <w:szCs w:val="21"/>
        </w:rPr>
        <w:t xml:space="preserve"> </w:t>
      </w:r>
      <w:proofErr w:type="spellStart"/>
      <w:r w:rsidRPr="00EE3988">
        <w:rPr>
          <w:i/>
          <w:iCs/>
          <w:sz w:val="21"/>
          <w:szCs w:val="21"/>
        </w:rPr>
        <w:t>eximius</w:t>
      </w:r>
      <w:proofErr w:type="spellEnd"/>
      <w:r w:rsidRPr="00D1111A">
        <w:rPr>
          <w:sz w:val="21"/>
          <w:szCs w:val="21"/>
        </w:rPr>
        <w:t xml:space="preserve"> (77.00 Ma), </w:t>
      </w:r>
      <w:r>
        <w:rPr>
          <w:sz w:val="21"/>
          <w:szCs w:val="21"/>
        </w:rPr>
        <w:t>T</w:t>
      </w:r>
      <w:r w:rsidRPr="00D1111A">
        <w:rPr>
          <w:sz w:val="21"/>
          <w:szCs w:val="21"/>
        </w:rPr>
        <w:t xml:space="preserve"> </w:t>
      </w:r>
      <w:proofErr w:type="spellStart"/>
      <w:r w:rsidRPr="00EE3988">
        <w:rPr>
          <w:i/>
          <w:iCs/>
          <w:sz w:val="21"/>
          <w:szCs w:val="21"/>
        </w:rPr>
        <w:t>Lithastrinus</w:t>
      </w:r>
      <w:proofErr w:type="spellEnd"/>
      <w:r w:rsidRPr="00EE3988">
        <w:rPr>
          <w:i/>
          <w:iCs/>
          <w:sz w:val="21"/>
          <w:szCs w:val="21"/>
        </w:rPr>
        <w:t xml:space="preserve"> </w:t>
      </w:r>
      <w:proofErr w:type="spellStart"/>
      <w:r w:rsidRPr="00EE3988">
        <w:rPr>
          <w:i/>
          <w:iCs/>
          <w:sz w:val="21"/>
          <w:szCs w:val="21"/>
        </w:rPr>
        <w:t>grillii</w:t>
      </w:r>
      <w:proofErr w:type="spellEnd"/>
      <w:r w:rsidRPr="00D1111A">
        <w:rPr>
          <w:sz w:val="21"/>
          <w:szCs w:val="21"/>
        </w:rPr>
        <w:t xml:space="preserve"> (79.00 Ma), lowest</w:t>
      </w:r>
      <w:r>
        <w:rPr>
          <w:sz w:val="21"/>
          <w:szCs w:val="21"/>
        </w:rPr>
        <w:t xml:space="preserve"> occurrence of (B)</w:t>
      </w:r>
      <w:r w:rsidRPr="00D1111A">
        <w:rPr>
          <w:sz w:val="21"/>
          <w:szCs w:val="21"/>
        </w:rPr>
        <w:t xml:space="preserve"> </w:t>
      </w:r>
      <w:proofErr w:type="spellStart"/>
      <w:r w:rsidRPr="00EE3988">
        <w:rPr>
          <w:i/>
          <w:iCs/>
          <w:sz w:val="21"/>
          <w:szCs w:val="21"/>
        </w:rPr>
        <w:t>Broinsonia</w:t>
      </w:r>
      <w:proofErr w:type="spellEnd"/>
      <w:r w:rsidRPr="00EE3988">
        <w:rPr>
          <w:i/>
          <w:iCs/>
          <w:sz w:val="21"/>
          <w:szCs w:val="21"/>
        </w:rPr>
        <w:t xml:space="preserve"> </w:t>
      </w:r>
      <w:proofErr w:type="spellStart"/>
      <w:r w:rsidRPr="00EE3988">
        <w:rPr>
          <w:i/>
          <w:iCs/>
          <w:sz w:val="21"/>
          <w:szCs w:val="21"/>
        </w:rPr>
        <w:t>parca</w:t>
      </w:r>
      <w:proofErr w:type="spellEnd"/>
      <w:r w:rsidRPr="00EE3988">
        <w:rPr>
          <w:i/>
          <w:iCs/>
          <w:sz w:val="21"/>
          <w:szCs w:val="21"/>
        </w:rPr>
        <w:t xml:space="preserve"> </w:t>
      </w:r>
      <w:proofErr w:type="spellStart"/>
      <w:r w:rsidRPr="00EE3988">
        <w:rPr>
          <w:i/>
          <w:iCs/>
          <w:sz w:val="21"/>
          <w:szCs w:val="21"/>
        </w:rPr>
        <w:t>constricta</w:t>
      </w:r>
      <w:proofErr w:type="spellEnd"/>
      <w:r w:rsidRPr="00D1111A">
        <w:rPr>
          <w:sz w:val="21"/>
          <w:szCs w:val="21"/>
        </w:rPr>
        <w:t xml:space="preserve"> (81.38 Ma), and </w:t>
      </w:r>
      <w:r>
        <w:rPr>
          <w:sz w:val="21"/>
          <w:szCs w:val="21"/>
        </w:rPr>
        <w:t>B</w:t>
      </w:r>
      <w:r w:rsidRPr="00D1111A">
        <w:rPr>
          <w:sz w:val="21"/>
          <w:szCs w:val="21"/>
        </w:rPr>
        <w:t xml:space="preserve"> </w:t>
      </w:r>
      <w:proofErr w:type="spellStart"/>
      <w:r w:rsidRPr="00EE3988">
        <w:rPr>
          <w:i/>
          <w:iCs/>
          <w:sz w:val="21"/>
          <w:szCs w:val="21"/>
        </w:rPr>
        <w:t>Broinsonia</w:t>
      </w:r>
      <w:proofErr w:type="spellEnd"/>
      <w:r w:rsidRPr="00EE3988">
        <w:rPr>
          <w:i/>
          <w:iCs/>
          <w:sz w:val="21"/>
          <w:szCs w:val="21"/>
        </w:rPr>
        <w:t xml:space="preserve"> </w:t>
      </w:r>
      <w:proofErr w:type="spellStart"/>
      <w:r w:rsidRPr="00EE3988">
        <w:rPr>
          <w:i/>
          <w:iCs/>
          <w:sz w:val="21"/>
          <w:szCs w:val="21"/>
        </w:rPr>
        <w:t>parca</w:t>
      </w:r>
      <w:proofErr w:type="spellEnd"/>
      <w:r w:rsidRPr="00EE3988">
        <w:rPr>
          <w:i/>
          <w:iCs/>
          <w:sz w:val="21"/>
          <w:szCs w:val="21"/>
        </w:rPr>
        <w:t xml:space="preserve"> </w:t>
      </w:r>
      <w:proofErr w:type="spellStart"/>
      <w:r w:rsidRPr="00EE3988">
        <w:rPr>
          <w:i/>
          <w:iCs/>
          <w:sz w:val="21"/>
          <w:szCs w:val="21"/>
        </w:rPr>
        <w:t>parca</w:t>
      </w:r>
      <w:proofErr w:type="spellEnd"/>
      <w:r w:rsidRPr="00D1111A">
        <w:rPr>
          <w:sz w:val="21"/>
          <w:szCs w:val="21"/>
        </w:rPr>
        <w:t xml:space="preserve"> (81.43 Ma). Toothpick Sample 391-U1577A-18R-1, 58 cm suggests a Santonian age based on </w:t>
      </w:r>
      <w:proofErr w:type="spellStart"/>
      <w:r w:rsidRPr="00D1111A">
        <w:rPr>
          <w:sz w:val="21"/>
          <w:szCs w:val="21"/>
        </w:rPr>
        <w:t>magnetostratigraphy</w:t>
      </w:r>
      <w:proofErr w:type="spellEnd"/>
      <w:r w:rsidRPr="00D1111A">
        <w:rPr>
          <w:sz w:val="21"/>
          <w:szCs w:val="21"/>
        </w:rPr>
        <w:t xml:space="preserve"> data. </w:t>
      </w:r>
      <w:r>
        <w:rPr>
          <w:sz w:val="21"/>
          <w:szCs w:val="21"/>
        </w:rPr>
        <w:t>The disappearance of</w:t>
      </w:r>
      <w:r w:rsidRPr="00D1111A">
        <w:rPr>
          <w:sz w:val="21"/>
          <w:szCs w:val="21"/>
        </w:rPr>
        <w:t xml:space="preserve"> </w:t>
      </w:r>
      <w:proofErr w:type="spellStart"/>
      <w:r w:rsidRPr="00EE3988">
        <w:rPr>
          <w:i/>
          <w:iCs/>
          <w:sz w:val="21"/>
          <w:szCs w:val="21"/>
        </w:rPr>
        <w:t>Arkhangelskiella</w:t>
      </w:r>
      <w:proofErr w:type="spellEnd"/>
      <w:r w:rsidRPr="00D1111A">
        <w:rPr>
          <w:sz w:val="21"/>
          <w:szCs w:val="21"/>
        </w:rPr>
        <w:t xml:space="preserve"> </w:t>
      </w:r>
      <w:proofErr w:type="spellStart"/>
      <w:r w:rsidRPr="00CC4759">
        <w:rPr>
          <w:i/>
          <w:iCs/>
          <w:sz w:val="21"/>
          <w:szCs w:val="21"/>
        </w:rPr>
        <w:t>cymbiformis</w:t>
      </w:r>
      <w:r w:rsidRPr="00D1111A">
        <w:rPr>
          <w:sz w:val="21"/>
          <w:szCs w:val="21"/>
        </w:rPr>
        <w:t>suggests</w:t>
      </w:r>
      <w:proofErr w:type="spellEnd"/>
      <w:r w:rsidRPr="00D1111A">
        <w:rPr>
          <w:sz w:val="21"/>
          <w:szCs w:val="21"/>
        </w:rPr>
        <w:t xml:space="preserve"> </w:t>
      </w:r>
      <w:r>
        <w:rPr>
          <w:sz w:val="21"/>
          <w:szCs w:val="21"/>
        </w:rPr>
        <w:t>that the basement age is older than this species’ lowest occurrence (B) at 83.20 Ma. However, without deeper sediments recovered it is difficult to determine if this true stratigraphic base of this species.</w:t>
      </w:r>
    </w:p>
    <w:p w14:paraId="0195783B" w14:textId="58C9CC83" w:rsidR="00505FB6" w:rsidRPr="00D1111A" w:rsidRDefault="0077584B" w:rsidP="009144BC">
      <w:pPr>
        <w:spacing w:before="240"/>
        <w:rPr>
          <w:sz w:val="21"/>
          <w:szCs w:val="21"/>
        </w:rPr>
      </w:pPr>
      <w:r>
        <w:rPr>
          <w:sz w:val="21"/>
          <w:szCs w:val="21"/>
        </w:rPr>
        <w:tab/>
      </w:r>
      <w:r w:rsidR="00505FB6" w:rsidRPr="00D1111A">
        <w:rPr>
          <w:sz w:val="21"/>
          <w:szCs w:val="21"/>
        </w:rPr>
        <w:t xml:space="preserve">Sample 391-U1577A-11R-CC contains </w:t>
      </w:r>
      <w:proofErr w:type="spellStart"/>
      <w:r w:rsidR="00505FB6" w:rsidRPr="003F602F">
        <w:rPr>
          <w:i/>
          <w:iCs/>
          <w:sz w:val="21"/>
          <w:szCs w:val="21"/>
        </w:rPr>
        <w:t>Globotruncana</w:t>
      </w:r>
      <w:proofErr w:type="spellEnd"/>
      <w:r w:rsidR="00505FB6" w:rsidRPr="003F602F">
        <w:rPr>
          <w:i/>
          <w:iCs/>
          <w:sz w:val="21"/>
          <w:szCs w:val="21"/>
        </w:rPr>
        <w:t xml:space="preserve"> </w:t>
      </w:r>
      <w:proofErr w:type="spellStart"/>
      <w:r w:rsidR="00505FB6" w:rsidRPr="003F602F">
        <w:rPr>
          <w:i/>
          <w:iCs/>
          <w:sz w:val="21"/>
          <w:szCs w:val="21"/>
        </w:rPr>
        <w:t>ventricosa</w:t>
      </w:r>
      <w:proofErr w:type="spellEnd"/>
      <w:r w:rsidR="00505FB6" w:rsidRPr="003F602F">
        <w:rPr>
          <w:i/>
          <w:iCs/>
          <w:sz w:val="21"/>
          <w:szCs w:val="21"/>
        </w:rPr>
        <w:t xml:space="preserve">, </w:t>
      </w:r>
      <w:proofErr w:type="spellStart"/>
      <w:r w:rsidR="00505FB6" w:rsidRPr="003F602F">
        <w:rPr>
          <w:i/>
          <w:iCs/>
          <w:sz w:val="21"/>
          <w:szCs w:val="21"/>
        </w:rPr>
        <w:t>Pseudoguembelina</w:t>
      </w:r>
      <w:proofErr w:type="spellEnd"/>
      <w:r w:rsidR="00505FB6" w:rsidRPr="003F602F">
        <w:rPr>
          <w:i/>
          <w:iCs/>
          <w:sz w:val="21"/>
          <w:szCs w:val="21"/>
        </w:rPr>
        <w:t xml:space="preserve"> </w:t>
      </w:r>
      <w:proofErr w:type="spellStart"/>
      <w:r w:rsidR="00505FB6" w:rsidRPr="003F602F">
        <w:rPr>
          <w:i/>
          <w:iCs/>
          <w:sz w:val="21"/>
          <w:szCs w:val="21"/>
        </w:rPr>
        <w:t>costulata</w:t>
      </w:r>
      <w:proofErr w:type="spellEnd"/>
      <w:r w:rsidR="00505FB6" w:rsidRPr="00D1111A">
        <w:rPr>
          <w:sz w:val="21"/>
          <w:szCs w:val="21"/>
        </w:rPr>
        <w:t xml:space="preserve"> and </w:t>
      </w:r>
      <w:proofErr w:type="spellStart"/>
      <w:r w:rsidR="00505FB6" w:rsidRPr="003F602F">
        <w:rPr>
          <w:i/>
          <w:iCs/>
          <w:sz w:val="21"/>
          <w:szCs w:val="21"/>
        </w:rPr>
        <w:t>Pseudoguembelina</w:t>
      </w:r>
      <w:proofErr w:type="spellEnd"/>
      <w:r w:rsidR="00505FB6" w:rsidRPr="003F602F">
        <w:rPr>
          <w:i/>
          <w:iCs/>
          <w:sz w:val="21"/>
          <w:szCs w:val="21"/>
        </w:rPr>
        <w:t xml:space="preserve"> </w:t>
      </w:r>
      <w:proofErr w:type="spellStart"/>
      <w:r w:rsidR="00505FB6" w:rsidRPr="003F602F">
        <w:rPr>
          <w:i/>
          <w:iCs/>
          <w:sz w:val="21"/>
          <w:szCs w:val="21"/>
        </w:rPr>
        <w:t>costellifera</w:t>
      </w:r>
      <w:proofErr w:type="spellEnd"/>
      <w:r w:rsidR="00505FB6" w:rsidRPr="00D1111A">
        <w:rPr>
          <w:sz w:val="21"/>
          <w:szCs w:val="21"/>
        </w:rPr>
        <w:t xml:space="preserve">, suggesting an age younger than 81.96 Ma. Sample 391-U1576A-17R-CC </w:t>
      </w:r>
      <w:r w:rsidR="00505FB6" w:rsidRPr="009144BC">
        <w:rPr>
          <w:i/>
          <w:iCs/>
          <w:sz w:val="21"/>
          <w:szCs w:val="21"/>
        </w:rPr>
        <w:t xml:space="preserve">contains </w:t>
      </w:r>
      <w:proofErr w:type="spellStart"/>
      <w:r w:rsidR="00505FB6" w:rsidRPr="009144BC">
        <w:rPr>
          <w:i/>
          <w:iCs/>
          <w:sz w:val="21"/>
          <w:szCs w:val="21"/>
        </w:rPr>
        <w:t>Marginotruncana</w:t>
      </w:r>
      <w:proofErr w:type="spellEnd"/>
      <w:r w:rsidR="00505FB6" w:rsidRPr="009144BC">
        <w:rPr>
          <w:i/>
          <w:iCs/>
          <w:sz w:val="21"/>
          <w:szCs w:val="21"/>
        </w:rPr>
        <w:t xml:space="preserve"> </w:t>
      </w:r>
      <w:proofErr w:type="spellStart"/>
      <w:r w:rsidR="00505FB6" w:rsidRPr="009144BC">
        <w:rPr>
          <w:i/>
          <w:iCs/>
          <w:sz w:val="21"/>
          <w:szCs w:val="21"/>
        </w:rPr>
        <w:t>coronata</w:t>
      </w:r>
      <w:proofErr w:type="spellEnd"/>
      <w:r w:rsidR="00505FB6" w:rsidRPr="009144BC">
        <w:rPr>
          <w:i/>
          <w:iCs/>
          <w:sz w:val="21"/>
          <w:szCs w:val="21"/>
        </w:rPr>
        <w:t xml:space="preserve">, </w:t>
      </w:r>
      <w:proofErr w:type="spellStart"/>
      <w:r w:rsidR="00505FB6" w:rsidRPr="009144BC">
        <w:rPr>
          <w:i/>
          <w:iCs/>
          <w:sz w:val="21"/>
          <w:szCs w:val="21"/>
        </w:rPr>
        <w:t>Whiteinella</w:t>
      </w:r>
      <w:proofErr w:type="spellEnd"/>
      <w:r w:rsidR="00505FB6" w:rsidRPr="009144BC">
        <w:rPr>
          <w:i/>
          <w:iCs/>
          <w:sz w:val="21"/>
          <w:szCs w:val="21"/>
        </w:rPr>
        <w:t xml:space="preserve"> </w:t>
      </w:r>
      <w:proofErr w:type="spellStart"/>
      <w:r w:rsidR="00505FB6" w:rsidRPr="009144BC">
        <w:rPr>
          <w:i/>
          <w:iCs/>
          <w:sz w:val="21"/>
          <w:szCs w:val="21"/>
        </w:rPr>
        <w:t>baltica</w:t>
      </w:r>
      <w:proofErr w:type="spellEnd"/>
      <w:r w:rsidR="00505FB6" w:rsidRPr="009144BC">
        <w:rPr>
          <w:i/>
          <w:iCs/>
          <w:sz w:val="21"/>
          <w:szCs w:val="21"/>
        </w:rPr>
        <w:t xml:space="preserve"> and </w:t>
      </w:r>
      <w:proofErr w:type="spellStart"/>
      <w:r w:rsidR="00505FB6" w:rsidRPr="009144BC">
        <w:rPr>
          <w:i/>
          <w:iCs/>
          <w:sz w:val="21"/>
          <w:szCs w:val="21"/>
        </w:rPr>
        <w:t>Globotruncanita</w:t>
      </w:r>
      <w:proofErr w:type="spellEnd"/>
      <w:r w:rsidR="00505FB6" w:rsidRPr="009144BC">
        <w:rPr>
          <w:i/>
          <w:iCs/>
          <w:sz w:val="21"/>
          <w:szCs w:val="21"/>
        </w:rPr>
        <w:t xml:space="preserve"> </w:t>
      </w:r>
      <w:proofErr w:type="spellStart"/>
      <w:r w:rsidR="00505FB6" w:rsidRPr="009144BC">
        <w:rPr>
          <w:i/>
          <w:iCs/>
          <w:sz w:val="21"/>
          <w:szCs w:val="21"/>
        </w:rPr>
        <w:t>elevata</w:t>
      </w:r>
      <w:proofErr w:type="spellEnd"/>
      <w:r w:rsidR="00505FB6" w:rsidRPr="009144BC">
        <w:rPr>
          <w:i/>
          <w:iCs/>
          <w:sz w:val="21"/>
          <w:szCs w:val="21"/>
        </w:rPr>
        <w:t>,</w:t>
      </w:r>
      <w:r w:rsidR="00505FB6" w:rsidRPr="00D1111A">
        <w:rPr>
          <w:sz w:val="21"/>
          <w:szCs w:val="21"/>
        </w:rPr>
        <w:t xml:space="preserve"> indicating a possible age between 82.89 and 83.64 Ma.</w:t>
      </w:r>
    </w:p>
    <w:p w14:paraId="7CF06F7F" w14:textId="77777777" w:rsidR="00CE3697" w:rsidRPr="00D1111A" w:rsidRDefault="00CE3697" w:rsidP="00CE3697">
      <w:pPr>
        <w:rPr>
          <w:rFonts w:ascii="Helvetica" w:hAnsi="Helvetica"/>
          <w:color w:val="353740"/>
          <w:sz w:val="21"/>
          <w:szCs w:val="21"/>
        </w:rPr>
      </w:pPr>
    </w:p>
    <w:p w14:paraId="78022377" w14:textId="4617558D" w:rsidR="00D1111A" w:rsidRDefault="000626CA" w:rsidP="00D1111A">
      <w:pPr>
        <w:spacing w:after="160" w:line="259" w:lineRule="auto"/>
        <w:rPr>
          <w:b/>
          <w:bCs/>
          <w:sz w:val="21"/>
          <w:szCs w:val="21"/>
          <w:u w:val="single"/>
        </w:rPr>
      </w:pPr>
      <w:r w:rsidRPr="00D1111A">
        <w:rPr>
          <w:b/>
          <w:bCs/>
          <w:sz w:val="21"/>
          <w:szCs w:val="21"/>
          <w:u w:val="single"/>
        </w:rPr>
        <w:t xml:space="preserve">Site </w:t>
      </w:r>
      <w:r w:rsidR="00030EB3">
        <w:rPr>
          <w:b/>
          <w:bCs/>
          <w:sz w:val="21"/>
          <w:szCs w:val="21"/>
          <w:u w:val="single"/>
        </w:rPr>
        <w:t>U</w:t>
      </w:r>
      <w:r w:rsidRPr="00D1111A">
        <w:rPr>
          <w:b/>
          <w:bCs/>
          <w:sz w:val="21"/>
          <w:szCs w:val="21"/>
          <w:u w:val="single"/>
        </w:rPr>
        <w:t>15</w:t>
      </w:r>
      <w:r w:rsidR="001962B3">
        <w:rPr>
          <w:b/>
          <w:bCs/>
          <w:sz w:val="21"/>
          <w:szCs w:val="21"/>
          <w:u w:val="single"/>
        </w:rPr>
        <w:t>76</w:t>
      </w:r>
      <w:r w:rsidRPr="00D1111A">
        <w:rPr>
          <w:b/>
          <w:bCs/>
          <w:sz w:val="21"/>
          <w:szCs w:val="21"/>
          <w:u w:val="single"/>
        </w:rPr>
        <w:t xml:space="preserve"> </w:t>
      </w:r>
      <w:r w:rsidR="00030EB3">
        <w:rPr>
          <w:b/>
          <w:bCs/>
          <w:sz w:val="21"/>
          <w:szCs w:val="21"/>
          <w:u w:val="single"/>
        </w:rPr>
        <w:t>results</w:t>
      </w:r>
    </w:p>
    <w:p w14:paraId="5DB82B8C" w14:textId="6B7B65ED" w:rsidR="003D3574" w:rsidRPr="00D1111A" w:rsidRDefault="003D3574" w:rsidP="00D1111A">
      <w:pPr>
        <w:spacing w:after="160" w:line="259" w:lineRule="auto"/>
        <w:ind w:firstLine="720"/>
        <w:rPr>
          <w:b/>
          <w:bCs/>
          <w:sz w:val="21"/>
          <w:szCs w:val="21"/>
          <w:u w:val="single"/>
        </w:rPr>
      </w:pPr>
      <w:r w:rsidRPr="00D1111A">
        <w:rPr>
          <w:sz w:val="21"/>
          <w:szCs w:val="21"/>
        </w:rPr>
        <w:t xml:space="preserve">Samples from Sections U1576B-7R-CC, 8R-CC, 12R-CC, and 15R-CC were analyzed and yielded a Late Cretaceous age of the Campanian stage with an age range tentatively set at 81.2-81.38 Ma based on the occurrence of </w:t>
      </w:r>
      <w:proofErr w:type="spellStart"/>
      <w:r w:rsidRPr="003F602F">
        <w:rPr>
          <w:i/>
          <w:iCs/>
          <w:sz w:val="21"/>
          <w:szCs w:val="21"/>
        </w:rPr>
        <w:t>Eprolithus</w:t>
      </w:r>
      <w:proofErr w:type="spellEnd"/>
      <w:r w:rsidRPr="003F602F">
        <w:rPr>
          <w:i/>
          <w:iCs/>
          <w:sz w:val="21"/>
          <w:szCs w:val="21"/>
        </w:rPr>
        <w:t xml:space="preserve"> </w:t>
      </w:r>
      <w:proofErr w:type="spellStart"/>
      <w:r w:rsidRPr="003F602F">
        <w:rPr>
          <w:i/>
          <w:iCs/>
          <w:sz w:val="21"/>
          <w:szCs w:val="21"/>
        </w:rPr>
        <w:t>floralis</w:t>
      </w:r>
      <w:proofErr w:type="spellEnd"/>
      <w:r w:rsidRPr="003F602F">
        <w:rPr>
          <w:i/>
          <w:iCs/>
          <w:sz w:val="21"/>
          <w:szCs w:val="21"/>
        </w:rPr>
        <w:t xml:space="preserve"> </w:t>
      </w:r>
      <w:r w:rsidRPr="00D1111A">
        <w:rPr>
          <w:sz w:val="21"/>
          <w:szCs w:val="21"/>
        </w:rPr>
        <w:t xml:space="preserve">in Section U1576B-12R-CC and the persistence of </w:t>
      </w:r>
      <w:proofErr w:type="spellStart"/>
      <w:r w:rsidRPr="003F602F">
        <w:rPr>
          <w:i/>
          <w:iCs/>
          <w:sz w:val="21"/>
          <w:szCs w:val="21"/>
        </w:rPr>
        <w:t>Broinsonia</w:t>
      </w:r>
      <w:proofErr w:type="spellEnd"/>
      <w:r w:rsidRPr="003F602F">
        <w:rPr>
          <w:i/>
          <w:iCs/>
          <w:sz w:val="21"/>
          <w:szCs w:val="21"/>
        </w:rPr>
        <w:t xml:space="preserve"> </w:t>
      </w:r>
      <w:proofErr w:type="spellStart"/>
      <w:r w:rsidRPr="003F602F">
        <w:rPr>
          <w:i/>
          <w:iCs/>
          <w:sz w:val="21"/>
          <w:szCs w:val="21"/>
        </w:rPr>
        <w:t>parca</w:t>
      </w:r>
      <w:proofErr w:type="spellEnd"/>
      <w:r w:rsidRPr="003F602F">
        <w:rPr>
          <w:i/>
          <w:iCs/>
          <w:sz w:val="21"/>
          <w:szCs w:val="21"/>
        </w:rPr>
        <w:t xml:space="preserve"> </w:t>
      </w:r>
      <w:proofErr w:type="spellStart"/>
      <w:r w:rsidRPr="003F602F">
        <w:rPr>
          <w:i/>
          <w:iCs/>
          <w:sz w:val="21"/>
          <w:szCs w:val="21"/>
        </w:rPr>
        <w:t>constricta</w:t>
      </w:r>
      <w:proofErr w:type="spellEnd"/>
      <w:r w:rsidRPr="00D1111A">
        <w:rPr>
          <w:sz w:val="21"/>
          <w:szCs w:val="21"/>
        </w:rPr>
        <w:t xml:space="preserve"> into the deepest sample. The youngest possible age was determined to be ca. 79.00 Ma based on the occurrence of </w:t>
      </w:r>
      <w:proofErr w:type="spellStart"/>
      <w:r w:rsidRPr="003F602F">
        <w:rPr>
          <w:i/>
          <w:iCs/>
          <w:sz w:val="21"/>
          <w:szCs w:val="21"/>
        </w:rPr>
        <w:t>Lithastrinus</w:t>
      </w:r>
      <w:proofErr w:type="spellEnd"/>
      <w:r w:rsidRPr="003F602F">
        <w:rPr>
          <w:i/>
          <w:iCs/>
          <w:sz w:val="21"/>
          <w:szCs w:val="21"/>
        </w:rPr>
        <w:t xml:space="preserve"> </w:t>
      </w:r>
      <w:proofErr w:type="spellStart"/>
      <w:r w:rsidRPr="003F602F">
        <w:rPr>
          <w:i/>
          <w:iCs/>
          <w:sz w:val="21"/>
          <w:szCs w:val="21"/>
        </w:rPr>
        <w:t>grillii</w:t>
      </w:r>
      <w:proofErr w:type="spellEnd"/>
      <w:r w:rsidRPr="00D1111A">
        <w:rPr>
          <w:sz w:val="21"/>
          <w:szCs w:val="21"/>
        </w:rPr>
        <w:t xml:space="preserve"> in Section U1576B-14R-CC.</w:t>
      </w:r>
    </w:p>
    <w:p w14:paraId="4EE6DEF9" w14:textId="29DEBA84" w:rsidR="00952CFB" w:rsidRPr="00AA72F0" w:rsidRDefault="00952CFB" w:rsidP="00952CFB">
      <w:pPr>
        <w:spacing w:after="160" w:line="259" w:lineRule="auto"/>
        <w:rPr>
          <w:sz w:val="22"/>
          <w:szCs w:val="22"/>
        </w:rPr>
      </w:pPr>
      <w:r w:rsidRPr="00AA72F0">
        <w:rPr>
          <w:b/>
          <w:bCs/>
          <w:sz w:val="22"/>
          <w:szCs w:val="22"/>
        </w:rPr>
        <w:lastRenderedPageBreak/>
        <w:t>Text S2.</w:t>
      </w:r>
      <w:r w:rsidRPr="00AA72F0">
        <w:rPr>
          <w:sz w:val="22"/>
          <w:szCs w:val="22"/>
        </w:rPr>
        <w:t xml:space="preserve"> </w:t>
      </w:r>
      <w:r w:rsidR="00E034DA" w:rsidRPr="00AA72F0">
        <w:rPr>
          <w:b/>
          <w:bCs/>
          <w:sz w:val="22"/>
          <w:szCs w:val="22"/>
        </w:rPr>
        <w:t>Overview</w:t>
      </w:r>
      <w:r w:rsidRPr="00AA72F0">
        <w:rPr>
          <w:b/>
          <w:bCs/>
          <w:sz w:val="22"/>
          <w:szCs w:val="22"/>
        </w:rPr>
        <w:t xml:space="preserve"> of Paleomagnetic </w:t>
      </w:r>
      <w:r w:rsidR="00B931D2" w:rsidRPr="00AA72F0">
        <w:rPr>
          <w:b/>
          <w:bCs/>
          <w:sz w:val="22"/>
          <w:szCs w:val="22"/>
        </w:rPr>
        <w:t>a</w:t>
      </w:r>
      <w:r w:rsidR="00E034DA" w:rsidRPr="00AA72F0">
        <w:rPr>
          <w:b/>
          <w:bCs/>
          <w:sz w:val="22"/>
          <w:szCs w:val="22"/>
        </w:rPr>
        <w:t>nalysis</w:t>
      </w:r>
      <w:r w:rsidRPr="00AA72F0">
        <w:rPr>
          <w:b/>
          <w:bCs/>
          <w:sz w:val="22"/>
          <w:szCs w:val="22"/>
        </w:rPr>
        <w:t xml:space="preserve"> </w:t>
      </w:r>
      <w:r w:rsidR="00E034DA" w:rsidRPr="00AA72F0">
        <w:rPr>
          <w:b/>
          <w:bCs/>
          <w:sz w:val="22"/>
          <w:szCs w:val="22"/>
        </w:rPr>
        <w:t xml:space="preserve">done </w:t>
      </w:r>
      <w:r w:rsidRPr="00AA72F0">
        <w:rPr>
          <w:b/>
          <w:bCs/>
          <w:sz w:val="22"/>
          <w:szCs w:val="22"/>
        </w:rPr>
        <w:t>during IODP</w:t>
      </w:r>
      <w:r w:rsidR="00E034DA" w:rsidRPr="00AA72F0">
        <w:rPr>
          <w:b/>
          <w:bCs/>
          <w:sz w:val="22"/>
          <w:szCs w:val="22"/>
        </w:rPr>
        <w:t xml:space="preserve"> Expedition </w:t>
      </w:r>
      <w:r w:rsidRPr="00AA72F0">
        <w:rPr>
          <w:b/>
          <w:bCs/>
          <w:sz w:val="22"/>
          <w:szCs w:val="22"/>
        </w:rPr>
        <w:t>391</w:t>
      </w:r>
    </w:p>
    <w:p w14:paraId="6B6AF54D" w14:textId="5A965E43" w:rsidR="009A7BAB" w:rsidRPr="00AA72F0" w:rsidRDefault="009A7BAB" w:rsidP="00C7121A">
      <w:pPr>
        <w:ind w:firstLine="720"/>
        <w:rPr>
          <w:sz w:val="21"/>
          <w:szCs w:val="21"/>
        </w:rPr>
      </w:pPr>
      <w:r w:rsidRPr="00AA72F0">
        <w:rPr>
          <w:sz w:val="21"/>
          <w:szCs w:val="21"/>
        </w:rPr>
        <w:t xml:space="preserve">Paleomagnetic and rock magnetic experiments were conducted on Expedition 391 aboard the </w:t>
      </w:r>
      <w:r w:rsidRPr="003F602F">
        <w:rPr>
          <w:i/>
          <w:iCs/>
          <w:sz w:val="21"/>
          <w:szCs w:val="21"/>
        </w:rPr>
        <w:t>JOIDES Resolution</w:t>
      </w:r>
      <w:r w:rsidRPr="00AA72F0">
        <w:rPr>
          <w:sz w:val="21"/>
          <w:szCs w:val="21"/>
        </w:rPr>
        <w:t xml:space="preserve">. Remanent </w:t>
      </w:r>
      <w:r w:rsidR="008D795A" w:rsidRPr="00AA72F0">
        <w:rPr>
          <w:sz w:val="21"/>
          <w:szCs w:val="21"/>
        </w:rPr>
        <w:t>magnetization was measured on archive section halves and cube samples; all archive halves were demagnetized using alternating field (AF), while discrete samples were subjected to either AF or thermal demagnetization.</w:t>
      </w:r>
      <w:r w:rsidRPr="00AA72F0">
        <w:rPr>
          <w:sz w:val="21"/>
          <w:szCs w:val="21"/>
        </w:rPr>
        <w:t xml:space="preserve"> The magnetization </w:t>
      </w:r>
      <w:r w:rsidR="00030EB3">
        <w:rPr>
          <w:sz w:val="21"/>
          <w:szCs w:val="21"/>
        </w:rPr>
        <w:t xml:space="preserve">of archive half sections </w:t>
      </w:r>
      <w:r w:rsidRPr="00AA72F0">
        <w:rPr>
          <w:sz w:val="21"/>
          <w:szCs w:val="21"/>
        </w:rPr>
        <w:t>was measured on the Superconducting Rock Magnetometer (SRM)</w:t>
      </w:r>
      <w:r w:rsidR="00030EB3">
        <w:rPr>
          <w:sz w:val="21"/>
          <w:szCs w:val="21"/>
        </w:rPr>
        <w:t xml:space="preserve"> whereas an </w:t>
      </w:r>
      <w:proofErr w:type="spellStart"/>
      <w:r w:rsidRPr="00AA72F0">
        <w:rPr>
          <w:sz w:val="21"/>
          <w:szCs w:val="21"/>
        </w:rPr>
        <w:t>Agico</w:t>
      </w:r>
      <w:proofErr w:type="spellEnd"/>
      <w:r w:rsidRPr="00AA72F0">
        <w:rPr>
          <w:sz w:val="21"/>
          <w:szCs w:val="21"/>
        </w:rPr>
        <w:t xml:space="preserve"> JR-6A spinner magnetometer</w:t>
      </w:r>
      <w:r w:rsidR="00030EB3">
        <w:rPr>
          <w:sz w:val="21"/>
          <w:szCs w:val="21"/>
        </w:rPr>
        <w:t xml:space="preserve"> was used to measure discrete, 8 cm</w:t>
      </w:r>
      <w:r w:rsidR="00030EB3" w:rsidRPr="003F602F">
        <w:rPr>
          <w:sz w:val="21"/>
          <w:szCs w:val="21"/>
          <w:vertAlign w:val="superscript"/>
        </w:rPr>
        <w:t>3</w:t>
      </w:r>
      <w:r w:rsidR="00030EB3">
        <w:rPr>
          <w:sz w:val="21"/>
          <w:szCs w:val="21"/>
        </w:rPr>
        <w:t xml:space="preserve"> cube samples</w:t>
      </w:r>
      <w:r w:rsidRPr="00AA72F0">
        <w:rPr>
          <w:sz w:val="21"/>
          <w:szCs w:val="21"/>
        </w:rPr>
        <w:t>.</w:t>
      </w:r>
      <w:r w:rsidR="00AA72F0">
        <w:rPr>
          <w:sz w:val="21"/>
          <w:szCs w:val="21"/>
        </w:rPr>
        <w:t xml:space="preserve"> </w:t>
      </w:r>
      <w:r w:rsidRPr="00AA72F0">
        <w:rPr>
          <w:sz w:val="21"/>
          <w:szCs w:val="21"/>
        </w:rPr>
        <w:t xml:space="preserve">Sediment archive halves were typically demagnetized with AF steps of 10 and 20 </w:t>
      </w:r>
      <w:proofErr w:type="spellStart"/>
      <w:r w:rsidRPr="00AA72F0">
        <w:rPr>
          <w:sz w:val="21"/>
          <w:szCs w:val="21"/>
        </w:rPr>
        <w:t>mT</w:t>
      </w:r>
      <w:proofErr w:type="spellEnd"/>
      <w:r w:rsidRPr="00AA72F0">
        <w:rPr>
          <w:sz w:val="21"/>
          <w:szCs w:val="21"/>
        </w:rPr>
        <w:t xml:space="preserve">, whereas igneous rock pieces were demagnetized using 5, 10, 15, and 20 </w:t>
      </w:r>
      <w:proofErr w:type="spellStart"/>
      <w:r w:rsidRPr="00AA72F0">
        <w:rPr>
          <w:sz w:val="21"/>
          <w:szCs w:val="21"/>
        </w:rPr>
        <w:t>mT.</w:t>
      </w:r>
      <w:proofErr w:type="spellEnd"/>
      <w:r w:rsidRPr="00AA72F0">
        <w:rPr>
          <w:sz w:val="21"/>
          <w:szCs w:val="21"/>
        </w:rPr>
        <w:t xml:space="preserve"> Discrete samples were either </w:t>
      </w:r>
      <w:r w:rsidR="00030EB3">
        <w:rPr>
          <w:sz w:val="21"/>
          <w:szCs w:val="21"/>
        </w:rPr>
        <w:t xml:space="preserve">with </w:t>
      </w:r>
      <w:r w:rsidRPr="00AA72F0">
        <w:rPr>
          <w:sz w:val="21"/>
          <w:szCs w:val="21"/>
        </w:rPr>
        <w:t xml:space="preserve">AF up to 200 </w:t>
      </w:r>
      <w:proofErr w:type="spellStart"/>
      <w:r w:rsidRPr="00AA72F0">
        <w:rPr>
          <w:sz w:val="21"/>
          <w:szCs w:val="21"/>
        </w:rPr>
        <w:t>mT</w:t>
      </w:r>
      <w:proofErr w:type="spellEnd"/>
      <w:r w:rsidRPr="00AA72F0">
        <w:rPr>
          <w:sz w:val="21"/>
          <w:szCs w:val="21"/>
        </w:rPr>
        <w:t xml:space="preserve"> or thermally up to 700 °C. Magnetic susceptibility was measured after every heating step to monitor alteration of magnetic minerals.</w:t>
      </w:r>
    </w:p>
    <w:p w14:paraId="27B61A74" w14:textId="58688443" w:rsidR="00952CFB" w:rsidRDefault="00952CFB" w:rsidP="00856CBC">
      <w:pPr>
        <w:rPr>
          <w:sz w:val="22"/>
          <w:szCs w:val="22"/>
        </w:rPr>
      </w:pPr>
    </w:p>
    <w:p w14:paraId="3CA6F04E" w14:textId="77777777" w:rsidR="0068268B" w:rsidRPr="009E34F6" w:rsidRDefault="0068268B" w:rsidP="00856CBC">
      <w:pPr>
        <w:rPr>
          <w:sz w:val="22"/>
          <w:szCs w:val="22"/>
        </w:rPr>
      </w:pPr>
    </w:p>
    <w:p w14:paraId="39C68696" w14:textId="77777777" w:rsidR="00B968D7" w:rsidRDefault="00B968D7" w:rsidP="005314B5">
      <w:pPr>
        <w:pStyle w:val="SMcaption"/>
        <w:rPr>
          <w:rFonts w:ascii="Myriad Pro" w:hAnsi="Myriad Pro"/>
          <w:b/>
          <w:i/>
          <w:sz w:val="22"/>
          <w:szCs w:val="22"/>
        </w:rPr>
      </w:pPr>
    </w:p>
    <w:p w14:paraId="21195B35" w14:textId="6BFA638A" w:rsidR="00693B9D" w:rsidRPr="002E3094" w:rsidRDefault="00F8762B" w:rsidP="00693B9D">
      <w:pPr>
        <w:spacing w:after="160" w:line="259" w:lineRule="auto"/>
        <w:rPr>
          <w:b/>
          <w:bCs/>
          <w:sz w:val="20"/>
        </w:rPr>
      </w:pPr>
      <w:r>
        <w:rPr>
          <w:b/>
          <w:bCs/>
          <w:noProof/>
          <w:sz w:val="20"/>
        </w:rPr>
        <w:drawing>
          <wp:inline distT="0" distB="0" distL="0" distR="0" wp14:anchorId="7FC99705" wp14:editId="77827E30">
            <wp:extent cx="5486400" cy="2778760"/>
            <wp:effectExtent l="0" t="0" r="0" b="2540"/>
            <wp:docPr id="5" name="Picture 5"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agram, font, 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778760"/>
                    </a:xfrm>
                    <a:prstGeom prst="rect">
                      <a:avLst/>
                    </a:prstGeom>
                  </pic:spPr>
                </pic:pic>
              </a:graphicData>
            </a:graphic>
          </wp:inline>
        </w:drawing>
      </w:r>
    </w:p>
    <w:p w14:paraId="64CCD49F" w14:textId="24EF6B43" w:rsidR="00693B9D" w:rsidRDefault="00693B9D" w:rsidP="00693B9D">
      <w:pPr>
        <w:spacing w:after="160" w:line="259" w:lineRule="auto"/>
        <w:rPr>
          <w:sz w:val="20"/>
        </w:rPr>
      </w:pPr>
      <w:r w:rsidRPr="002E3094">
        <w:rPr>
          <w:b/>
          <w:bCs/>
          <w:sz w:val="20"/>
        </w:rPr>
        <w:t>Figure S1.</w:t>
      </w:r>
      <w:r w:rsidRPr="002E3094">
        <w:rPr>
          <w:sz w:val="20"/>
        </w:rPr>
        <w:t xml:space="preserve"> </w:t>
      </w:r>
      <w:r w:rsidRPr="00B03844">
        <w:rPr>
          <w:sz w:val="20"/>
        </w:rPr>
        <w:t xml:space="preserve"> Magnetic anomaly model for </w:t>
      </w:r>
      <w:r>
        <w:rPr>
          <w:sz w:val="20"/>
        </w:rPr>
        <w:t>South Atlantic</w:t>
      </w:r>
      <w:r w:rsidRPr="00B03844">
        <w:rPr>
          <w:sz w:val="20"/>
        </w:rPr>
        <w:t>. Polarity sequence (</w:t>
      </w:r>
      <w:proofErr w:type="spellStart"/>
      <w:r w:rsidRPr="00B03844">
        <w:rPr>
          <w:sz w:val="20"/>
        </w:rPr>
        <w:t>Ogg</w:t>
      </w:r>
      <w:proofErr w:type="spellEnd"/>
      <w:r w:rsidRPr="00B03844">
        <w:rPr>
          <w:sz w:val="20"/>
        </w:rPr>
        <w:t>, 20</w:t>
      </w:r>
      <w:r>
        <w:rPr>
          <w:sz w:val="20"/>
        </w:rPr>
        <w:t>20</w:t>
      </w:r>
      <w:r w:rsidRPr="00B03844">
        <w:rPr>
          <w:sz w:val="20"/>
        </w:rPr>
        <w:t>) is shown at the bottom and the calculated</w:t>
      </w:r>
      <w:r>
        <w:rPr>
          <w:sz w:val="20"/>
        </w:rPr>
        <w:t xml:space="preserve"> </w:t>
      </w:r>
      <w:r w:rsidRPr="00B03844">
        <w:rPr>
          <w:sz w:val="20"/>
        </w:rPr>
        <w:t xml:space="preserve">anomaly model is shown above. </w:t>
      </w:r>
      <w:r w:rsidR="00BC2ADB">
        <w:rPr>
          <w:sz w:val="20"/>
        </w:rPr>
        <w:t xml:space="preserve">All anomaly ages shown correspond to the young end of the normal polarity interval except for C33r, which corresponds to the young end of the reversed polarity interval. </w:t>
      </w:r>
      <w:r w:rsidRPr="00B03844">
        <w:rPr>
          <w:sz w:val="20"/>
        </w:rPr>
        <w:t>The model has been</w:t>
      </w:r>
      <w:r>
        <w:rPr>
          <w:sz w:val="20"/>
        </w:rPr>
        <w:t xml:space="preserve"> </w:t>
      </w:r>
      <w:r w:rsidRPr="00B03844">
        <w:rPr>
          <w:sz w:val="20"/>
        </w:rPr>
        <w:t>generated assuming a half spreading rate of 35 kmMyr</w:t>
      </w:r>
      <w:r w:rsidRPr="00E943DF">
        <w:rPr>
          <w:sz w:val="20"/>
          <w:vertAlign w:val="superscript"/>
        </w:rPr>
        <w:t>-1</w:t>
      </w:r>
      <w:r w:rsidRPr="00B03844">
        <w:rPr>
          <w:sz w:val="20"/>
        </w:rPr>
        <w:t>, an oceanic crust magnetic layer thickness of 1 km (top: 3 km and bottom: 4 km) and magnetization of 10Am</w:t>
      </w:r>
      <w:r w:rsidR="00CA2AE5">
        <w:rPr>
          <w:sz w:val="20"/>
          <w:vertAlign w:val="superscript"/>
        </w:rPr>
        <w:t>-</w:t>
      </w:r>
      <w:r w:rsidR="00CA2AE5" w:rsidRPr="00E943DF">
        <w:rPr>
          <w:sz w:val="20"/>
          <w:vertAlign w:val="superscript"/>
        </w:rPr>
        <w:t>1</w:t>
      </w:r>
      <w:r w:rsidR="00CA2AE5" w:rsidRPr="00CA2AE5">
        <w:rPr>
          <w:sz w:val="20"/>
        </w:rPr>
        <w:t>.</w:t>
      </w:r>
      <w:r w:rsidR="00CA2AE5">
        <w:rPr>
          <w:sz w:val="20"/>
        </w:rPr>
        <w:t xml:space="preserve"> </w:t>
      </w:r>
      <w:r w:rsidRPr="00B03844">
        <w:rPr>
          <w:sz w:val="20"/>
        </w:rPr>
        <w:t>The direction of the current magnetic field is calculated at 25°N, 6°E</w:t>
      </w:r>
      <w:r>
        <w:rPr>
          <w:sz w:val="20"/>
        </w:rPr>
        <w:t xml:space="preserve"> using IGRF13</w:t>
      </w:r>
      <w:r w:rsidRPr="00B03844">
        <w:rPr>
          <w:sz w:val="20"/>
        </w:rPr>
        <w:t xml:space="preserve">. The present Inclination is -66.5° and </w:t>
      </w:r>
      <w:r>
        <w:rPr>
          <w:sz w:val="20"/>
        </w:rPr>
        <w:t xml:space="preserve">the </w:t>
      </w:r>
      <w:r w:rsidRPr="00B03844">
        <w:rPr>
          <w:sz w:val="20"/>
        </w:rPr>
        <w:t>present</w:t>
      </w:r>
      <w:r>
        <w:rPr>
          <w:sz w:val="20"/>
        </w:rPr>
        <w:t xml:space="preserve"> </w:t>
      </w:r>
      <w:r w:rsidRPr="00B03844">
        <w:rPr>
          <w:sz w:val="20"/>
        </w:rPr>
        <w:t xml:space="preserve">declination is -16.94°. </w:t>
      </w:r>
      <w:r>
        <w:rPr>
          <w:sz w:val="20"/>
        </w:rPr>
        <w:t>R</w:t>
      </w:r>
      <w:r w:rsidRPr="00B03844">
        <w:rPr>
          <w:sz w:val="20"/>
        </w:rPr>
        <w:t>emanent field directions</w:t>
      </w:r>
      <w:r>
        <w:rPr>
          <w:sz w:val="20"/>
        </w:rPr>
        <w:t xml:space="preserve"> </w:t>
      </w:r>
      <w:r w:rsidRPr="00B03844">
        <w:rPr>
          <w:sz w:val="20"/>
        </w:rPr>
        <w:t xml:space="preserve">(Inclination = -42.9°, Declination = -6.0°) </w:t>
      </w:r>
      <w:r>
        <w:rPr>
          <w:sz w:val="20"/>
        </w:rPr>
        <w:t xml:space="preserve">were </w:t>
      </w:r>
      <w:r w:rsidRPr="00B03844">
        <w:rPr>
          <w:sz w:val="20"/>
        </w:rPr>
        <w:t xml:space="preserve">calculated </w:t>
      </w:r>
      <w:r>
        <w:rPr>
          <w:sz w:val="20"/>
        </w:rPr>
        <w:t xml:space="preserve">from </w:t>
      </w:r>
      <w:r w:rsidRPr="00B03844">
        <w:rPr>
          <w:sz w:val="20"/>
        </w:rPr>
        <w:t>the Africa paleomagnetic</w:t>
      </w:r>
      <w:r>
        <w:rPr>
          <w:sz w:val="20"/>
        </w:rPr>
        <w:t xml:space="preserve"> </w:t>
      </w:r>
      <w:r w:rsidRPr="00B03844">
        <w:rPr>
          <w:sz w:val="20"/>
        </w:rPr>
        <w:t>pole for 80 Ma (</w:t>
      </w:r>
      <w:proofErr w:type="spellStart"/>
      <w:r>
        <w:rPr>
          <w:sz w:val="20"/>
        </w:rPr>
        <w:t>Torsvik</w:t>
      </w:r>
      <w:proofErr w:type="spellEnd"/>
      <w:r>
        <w:rPr>
          <w:sz w:val="20"/>
        </w:rPr>
        <w:t xml:space="preserve"> et al., 2012</w:t>
      </w:r>
      <w:r w:rsidRPr="00B03844">
        <w:rPr>
          <w:sz w:val="20"/>
        </w:rPr>
        <w:t>). The lineation azimuth is 164°.</w:t>
      </w:r>
    </w:p>
    <w:p w14:paraId="2105C5D5" w14:textId="77777777" w:rsidR="00693B9D" w:rsidRPr="002E3094" w:rsidRDefault="00693B9D" w:rsidP="00693B9D">
      <w:pPr>
        <w:spacing w:after="160" w:line="259" w:lineRule="auto"/>
        <w:rPr>
          <w:sz w:val="20"/>
        </w:rPr>
      </w:pPr>
    </w:p>
    <w:p w14:paraId="75834FB2" w14:textId="46E39FC9" w:rsidR="00693B9D" w:rsidRPr="002E3094" w:rsidRDefault="00452997" w:rsidP="00693B9D">
      <w:pPr>
        <w:spacing w:after="160" w:line="259" w:lineRule="auto"/>
        <w:jc w:val="center"/>
        <w:rPr>
          <w:b/>
          <w:bCs/>
          <w:sz w:val="20"/>
        </w:rPr>
      </w:pPr>
      <w:r>
        <w:rPr>
          <w:b/>
          <w:bCs/>
          <w:noProof/>
          <w:sz w:val="20"/>
        </w:rPr>
        <w:lastRenderedPageBreak/>
        <w:drawing>
          <wp:inline distT="0" distB="0" distL="0" distR="0" wp14:anchorId="2575CEE4" wp14:editId="3B1B8DC5">
            <wp:extent cx="5524500" cy="5562600"/>
            <wp:effectExtent l="0" t="0" r="0" b="0"/>
            <wp:docPr id="9" name="Picture 9" descr="A picture containing map, text, atla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map, text, atlas, screensho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8469" cy="5627010"/>
                    </a:xfrm>
                    <a:prstGeom prst="rect">
                      <a:avLst/>
                    </a:prstGeom>
                  </pic:spPr>
                </pic:pic>
              </a:graphicData>
            </a:graphic>
          </wp:inline>
        </w:drawing>
      </w:r>
    </w:p>
    <w:p w14:paraId="0D5B0ADD" w14:textId="657CBEB6" w:rsidR="00834246" w:rsidRPr="002E3094" w:rsidRDefault="00693B9D" w:rsidP="00834246">
      <w:pPr>
        <w:spacing w:after="160" w:line="259" w:lineRule="auto"/>
        <w:rPr>
          <w:sz w:val="20"/>
        </w:rPr>
      </w:pPr>
      <w:r w:rsidRPr="002E3094">
        <w:rPr>
          <w:b/>
          <w:bCs/>
          <w:sz w:val="20"/>
        </w:rPr>
        <w:t>Figure S2.</w:t>
      </w:r>
      <w:r>
        <w:rPr>
          <w:sz w:val="20"/>
        </w:rPr>
        <w:t xml:space="preserve"> </w:t>
      </w:r>
      <w:r w:rsidRPr="00B03844">
        <w:rPr>
          <w:sz w:val="20"/>
        </w:rPr>
        <w:t>Magnetic anomaly map for WR</w:t>
      </w:r>
      <w:r>
        <w:rPr>
          <w:sz w:val="20"/>
        </w:rPr>
        <w:t xml:space="preserve"> and vicinity</w:t>
      </w:r>
      <w:r w:rsidRPr="00B03844">
        <w:rPr>
          <w:sz w:val="20"/>
        </w:rPr>
        <w:t>. Black dashed lines show fracture zones (Sager et al.,</w:t>
      </w:r>
      <w:r>
        <w:rPr>
          <w:sz w:val="20"/>
        </w:rPr>
        <w:t xml:space="preserve"> </w:t>
      </w:r>
      <w:r w:rsidRPr="00B03844">
        <w:rPr>
          <w:sz w:val="20"/>
        </w:rPr>
        <w:t>2021). Red (blue) zones show areas of positive (negative) magnetic anomaly. Thin black line is the 3000</w:t>
      </w:r>
      <w:r w:rsidR="00030EB3">
        <w:rPr>
          <w:sz w:val="20"/>
        </w:rPr>
        <w:t xml:space="preserve"> </w:t>
      </w:r>
      <w:r w:rsidRPr="00B03844">
        <w:rPr>
          <w:sz w:val="20"/>
        </w:rPr>
        <w:t>m bathymetry contour.</w:t>
      </w:r>
      <w:r>
        <w:rPr>
          <w:sz w:val="20"/>
        </w:rPr>
        <w:t xml:space="preserve"> </w:t>
      </w:r>
      <w:r w:rsidR="0081344D" w:rsidRPr="00033515">
        <w:rPr>
          <w:sz w:val="20"/>
        </w:rPr>
        <w:t>The colored isochron lines correspond to reversals but they</w:t>
      </w:r>
      <w:r w:rsidR="0081344D">
        <w:rPr>
          <w:sz w:val="20"/>
        </w:rPr>
        <w:t xml:space="preserve"> are</w:t>
      </w:r>
      <w:r w:rsidR="0081344D" w:rsidRPr="00033515">
        <w:rPr>
          <w:sz w:val="20"/>
        </w:rPr>
        <w:t xml:space="preserve"> labeled by intervals of constant polarity</w:t>
      </w:r>
      <w:r w:rsidR="0081344D">
        <w:rPr>
          <w:sz w:val="20"/>
        </w:rPr>
        <w:t xml:space="preserve">. Dashed green line shows the older boundary of the C34n polarity block transferred from SAM. </w:t>
      </w:r>
      <w:r>
        <w:rPr>
          <w:sz w:val="20"/>
        </w:rPr>
        <w:t>Question marks show area with missing magnetic anomalies.</w:t>
      </w:r>
      <w:r w:rsidR="00834246">
        <w:rPr>
          <w:sz w:val="20"/>
        </w:rPr>
        <w:t xml:space="preserve"> AFR = Africa, SAM = South America, FZ=Fracture Zone</w:t>
      </w:r>
      <w:r w:rsidR="00834246" w:rsidRPr="002E3094">
        <w:rPr>
          <w:sz w:val="20"/>
        </w:rPr>
        <w:t>.</w:t>
      </w:r>
      <w:r w:rsidR="00834246">
        <w:rPr>
          <w:sz w:val="20"/>
        </w:rPr>
        <w:t xml:space="preserve"> </w:t>
      </w:r>
    </w:p>
    <w:p w14:paraId="786B7170" w14:textId="78BC6F90" w:rsidR="00834246" w:rsidRPr="002E3094" w:rsidRDefault="00834246" w:rsidP="00834246">
      <w:pPr>
        <w:spacing w:after="160" w:line="259" w:lineRule="auto"/>
        <w:rPr>
          <w:sz w:val="20"/>
        </w:rPr>
      </w:pPr>
    </w:p>
    <w:p w14:paraId="49955F44" w14:textId="4CEBC076" w:rsidR="00693B9D" w:rsidRDefault="00693B9D" w:rsidP="00693B9D">
      <w:pPr>
        <w:spacing w:after="160" w:line="259" w:lineRule="auto"/>
        <w:rPr>
          <w:sz w:val="20"/>
        </w:rPr>
      </w:pPr>
    </w:p>
    <w:p w14:paraId="02749A6F" w14:textId="62358DA2" w:rsidR="00693B9D" w:rsidRPr="002E3094" w:rsidRDefault="00080FCA" w:rsidP="00080FCA">
      <w:pPr>
        <w:spacing w:after="160" w:line="259" w:lineRule="auto"/>
        <w:rPr>
          <w:sz w:val="22"/>
          <w:szCs w:val="22"/>
        </w:rPr>
      </w:pPr>
      <w:r>
        <w:rPr>
          <w:noProof/>
          <w:sz w:val="22"/>
          <w:szCs w:val="22"/>
        </w:rPr>
        <w:lastRenderedPageBreak/>
        <w:drawing>
          <wp:inline distT="0" distB="0" distL="0" distR="0" wp14:anchorId="3B876442" wp14:editId="40561180">
            <wp:extent cx="5791370" cy="3100796"/>
            <wp:effectExtent l="0" t="0" r="0" b="0"/>
            <wp:docPr id="4" name="Picture 4" descr="A close-up of a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ountai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3156" cy="3112460"/>
                    </a:xfrm>
                    <a:prstGeom prst="rect">
                      <a:avLst/>
                    </a:prstGeom>
                  </pic:spPr>
                </pic:pic>
              </a:graphicData>
            </a:graphic>
          </wp:inline>
        </w:drawing>
      </w:r>
    </w:p>
    <w:p w14:paraId="17C00CC1" w14:textId="28585D77" w:rsidR="00A8497E" w:rsidRPr="00A8497E" w:rsidRDefault="00693B9D" w:rsidP="00A8497E">
      <w:pPr>
        <w:spacing w:after="160" w:line="259" w:lineRule="auto"/>
        <w:rPr>
          <w:sz w:val="20"/>
        </w:rPr>
      </w:pPr>
      <w:r w:rsidRPr="002E3094">
        <w:rPr>
          <w:b/>
          <w:bCs/>
          <w:sz w:val="20"/>
        </w:rPr>
        <w:t xml:space="preserve">Figure </w:t>
      </w:r>
      <w:r>
        <w:rPr>
          <w:b/>
          <w:bCs/>
          <w:sz w:val="20"/>
        </w:rPr>
        <w:t>S</w:t>
      </w:r>
      <w:r w:rsidRPr="002E3094">
        <w:rPr>
          <w:b/>
          <w:bCs/>
          <w:sz w:val="20"/>
        </w:rPr>
        <w:t>3.</w:t>
      </w:r>
      <w:r w:rsidRPr="002E3094">
        <w:rPr>
          <w:sz w:val="20"/>
        </w:rPr>
        <w:t xml:space="preserve"> Multi-channel seismic profile showing the basement structure of the VB eastern rift graben.</w:t>
      </w:r>
      <w:r w:rsidR="00D72571">
        <w:rPr>
          <w:sz w:val="20"/>
        </w:rPr>
        <w:t xml:space="preserve"> </w:t>
      </w:r>
      <w:r w:rsidRPr="002E3094">
        <w:rPr>
          <w:sz w:val="20"/>
        </w:rPr>
        <w:t xml:space="preserve">Seismic section displays two-way travel-time in seconds (vertical axis) versus distance in km (horizontal axis). Seismic profile </w:t>
      </w:r>
      <w:r>
        <w:rPr>
          <w:sz w:val="20"/>
        </w:rPr>
        <w:t xml:space="preserve">is section of line VB07 </w:t>
      </w:r>
      <w:r w:rsidRPr="002E3094">
        <w:rPr>
          <w:sz w:val="20"/>
        </w:rPr>
        <w:t xml:space="preserve">collected during cruise TN373 (2019). Profile location </w:t>
      </w:r>
      <w:r>
        <w:rPr>
          <w:sz w:val="20"/>
        </w:rPr>
        <w:t xml:space="preserve">is </w:t>
      </w:r>
      <w:r w:rsidRPr="002E3094">
        <w:rPr>
          <w:sz w:val="20"/>
        </w:rPr>
        <w:t>shown in Figure 2</w:t>
      </w:r>
      <w:r>
        <w:rPr>
          <w:sz w:val="20"/>
        </w:rPr>
        <w:t>C</w:t>
      </w:r>
      <w:r w:rsidR="00030EB3">
        <w:rPr>
          <w:sz w:val="20"/>
        </w:rPr>
        <w:t>.</w:t>
      </w:r>
      <w:r w:rsidR="00080FCA">
        <w:rPr>
          <w:sz w:val="20"/>
        </w:rPr>
        <w:t xml:space="preserve"> </w:t>
      </w:r>
      <w:r w:rsidR="00080FCA" w:rsidRPr="00080FCA">
        <w:rPr>
          <w:sz w:val="20"/>
        </w:rPr>
        <w:t>Vertical scale assumes 1,500 m/s p-wave velocity. Vertical Exaggeration</w:t>
      </w:r>
      <w:r w:rsidR="008A4D0F">
        <w:rPr>
          <w:sz w:val="20"/>
        </w:rPr>
        <w:t xml:space="preserve"> (VE)</w:t>
      </w:r>
      <w:r w:rsidR="00080FCA" w:rsidRPr="00080FCA">
        <w:rPr>
          <w:sz w:val="20"/>
        </w:rPr>
        <w:t xml:space="preserve"> is </w:t>
      </w:r>
      <w:r w:rsidR="00080FCA">
        <w:rPr>
          <w:sz w:val="20"/>
        </w:rPr>
        <w:t>12.</w:t>
      </w:r>
      <w:r w:rsidR="00A8497E">
        <w:rPr>
          <w:sz w:val="20"/>
        </w:rPr>
        <w:t xml:space="preserve"> The rift graben labelled </w:t>
      </w:r>
      <w:r w:rsidR="00A8497E" w:rsidRPr="00A8497E">
        <w:rPr>
          <w:sz w:val="20"/>
        </w:rPr>
        <w:t>is</w:t>
      </w:r>
      <w:r w:rsidR="00867F35">
        <w:rPr>
          <w:sz w:val="20"/>
        </w:rPr>
        <w:t xml:space="preserve"> </w:t>
      </w:r>
      <w:r w:rsidR="00A8497E" w:rsidRPr="00A8497E">
        <w:rPr>
          <w:sz w:val="20"/>
        </w:rPr>
        <w:t>interpreted as fossil MAR abandoned at ~81 Ma.</w:t>
      </w:r>
    </w:p>
    <w:p w14:paraId="557F828C" w14:textId="77777777" w:rsidR="00A8497E" w:rsidRDefault="00A8497E" w:rsidP="00693B9D">
      <w:pPr>
        <w:spacing w:after="160" w:line="259" w:lineRule="auto"/>
        <w:rPr>
          <w:sz w:val="20"/>
        </w:rPr>
      </w:pPr>
    </w:p>
    <w:p w14:paraId="6DEF87F3" w14:textId="47C1F787" w:rsidR="00482685" w:rsidRDefault="00482685" w:rsidP="00693B9D">
      <w:pPr>
        <w:spacing w:after="160" w:line="259" w:lineRule="auto"/>
        <w:rPr>
          <w:b/>
          <w:bCs/>
          <w:sz w:val="20"/>
        </w:rPr>
      </w:pPr>
    </w:p>
    <w:p w14:paraId="7741D81F" w14:textId="5CFF4C13" w:rsidR="008C6086" w:rsidRPr="000503E6" w:rsidRDefault="009817E9" w:rsidP="00693B9D">
      <w:pPr>
        <w:spacing w:after="160" w:line="259" w:lineRule="auto"/>
        <w:rPr>
          <w:b/>
          <w:bCs/>
          <w:sz w:val="20"/>
        </w:rPr>
      </w:pPr>
      <w:r>
        <w:rPr>
          <w:b/>
          <w:bCs/>
          <w:noProof/>
          <w:sz w:val="20"/>
        </w:rPr>
        <w:lastRenderedPageBreak/>
        <w:drawing>
          <wp:inline distT="0" distB="0" distL="0" distR="0" wp14:anchorId="491662BF" wp14:editId="3A3449FB">
            <wp:extent cx="5430992" cy="4594860"/>
            <wp:effectExtent l="12700" t="12700" r="17780" b="1524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1" cstate="print">
                      <a:extLst>
                        <a:ext uri="{28A0092B-C50C-407E-A947-70E740481C1C}">
                          <a14:useLocalDpi xmlns:a14="http://schemas.microsoft.com/office/drawing/2010/main" val="0"/>
                        </a:ext>
                      </a:extLst>
                    </a:blip>
                    <a:srcRect l="997" t="1" r="-1" b="1819"/>
                    <a:stretch/>
                  </pic:blipFill>
                  <pic:spPr bwMode="auto">
                    <a:xfrm>
                      <a:off x="0" y="0"/>
                      <a:ext cx="5431685" cy="45954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234616" w14:textId="0CAF942C" w:rsidR="00482685" w:rsidRPr="000503E6" w:rsidRDefault="00482685" w:rsidP="00693B9D">
      <w:pPr>
        <w:spacing w:after="160" w:line="259" w:lineRule="auto"/>
        <w:rPr>
          <w:b/>
          <w:bCs/>
          <w:sz w:val="20"/>
        </w:rPr>
      </w:pPr>
      <w:r w:rsidRPr="000503E6">
        <w:rPr>
          <w:b/>
          <w:bCs/>
          <w:sz w:val="20"/>
        </w:rPr>
        <w:t xml:space="preserve">Figure S4. </w:t>
      </w:r>
      <w:r w:rsidR="008C6086" w:rsidRPr="00B12BB8">
        <w:rPr>
          <w:sz w:val="20"/>
        </w:rPr>
        <w:t xml:space="preserve">Downhole plot of </w:t>
      </w:r>
      <w:r w:rsidR="00030EB3">
        <w:rPr>
          <w:sz w:val="20"/>
        </w:rPr>
        <w:t xml:space="preserve">paleomagnetic </w:t>
      </w:r>
      <w:r w:rsidR="008C6086" w:rsidRPr="00B12BB8">
        <w:rPr>
          <w:sz w:val="20"/>
        </w:rPr>
        <w:t>inclination for units recovered from Hole U157</w:t>
      </w:r>
      <w:r w:rsidR="008E5870">
        <w:rPr>
          <w:sz w:val="20"/>
        </w:rPr>
        <w:t>6B</w:t>
      </w:r>
      <w:r w:rsidR="008C6086" w:rsidRPr="00B12BB8">
        <w:rPr>
          <w:sz w:val="20"/>
        </w:rPr>
        <w:t xml:space="preserve">. The recovery bar represents the proportion of recovered core using </w:t>
      </w:r>
      <w:r w:rsidR="00030EB3">
        <w:rPr>
          <w:sz w:val="20"/>
        </w:rPr>
        <w:t>a black bar</w:t>
      </w:r>
      <w:r w:rsidR="00030EB3" w:rsidRPr="00B12BB8">
        <w:rPr>
          <w:sz w:val="20"/>
        </w:rPr>
        <w:t xml:space="preserve"> </w:t>
      </w:r>
      <w:r w:rsidR="00030EB3">
        <w:rPr>
          <w:sz w:val="20"/>
        </w:rPr>
        <w:t>to represent recovered core length and the</w:t>
      </w:r>
      <w:r w:rsidR="008C6086" w:rsidRPr="00B12BB8">
        <w:rPr>
          <w:sz w:val="20"/>
        </w:rPr>
        <w:t xml:space="preserve"> total length of each core </w:t>
      </w:r>
      <w:r w:rsidR="00030EB3">
        <w:rPr>
          <w:sz w:val="20"/>
        </w:rPr>
        <w:t xml:space="preserve">is denoted </w:t>
      </w:r>
      <w:r w:rsidR="008C6086" w:rsidRPr="00B12BB8">
        <w:rPr>
          <w:sz w:val="20"/>
        </w:rPr>
        <w:t xml:space="preserve">by each pair of black and white bars. Center plot </w:t>
      </w:r>
      <w:r w:rsidR="008C6086">
        <w:rPr>
          <w:sz w:val="20"/>
        </w:rPr>
        <w:t xml:space="preserve">shows </w:t>
      </w:r>
      <w:r w:rsidR="008C6086" w:rsidRPr="00B12BB8">
        <w:rPr>
          <w:sz w:val="20"/>
        </w:rPr>
        <w:t xml:space="preserve">inclination (in degrees) versus </w:t>
      </w:r>
      <w:r w:rsidR="008C6086" w:rsidRPr="00D34C07">
        <w:rPr>
          <w:sz w:val="20"/>
        </w:rPr>
        <w:t>hole depth (</w:t>
      </w:r>
      <w:proofErr w:type="spellStart"/>
      <w:r w:rsidR="008C6086" w:rsidRPr="00D34C07">
        <w:rPr>
          <w:sz w:val="20"/>
        </w:rPr>
        <w:t>mbsf</w:t>
      </w:r>
      <w:proofErr w:type="spellEnd"/>
      <w:r w:rsidR="008C6086" w:rsidRPr="00D34C07">
        <w:rPr>
          <w:sz w:val="20"/>
        </w:rPr>
        <w:t xml:space="preserve">). Inclinations for the superconducting rock magnetometer are shown for the highest demagnetization step of 20 </w:t>
      </w:r>
      <w:proofErr w:type="spellStart"/>
      <w:r w:rsidR="008C6086" w:rsidRPr="00D34C07">
        <w:rPr>
          <w:sz w:val="20"/>
        </w:rPr>
        <w:t>mT</w:t>
      </w:r>
      <w:proofErr w:type="spellEnd"/>
      <w:r w:rsidR="008C6086" w:rsidRPr="00D34C07">
        <w:rPr>
          <w:sz w:val="20"/>
        </w:rPr>
        <w:t xml:space="preserve"> (small orange dots), whereas</w:t>
      </w:r>
      <w:r w:rsidR="008C6086" w:rsidRPr="00B12BB8">
        <w:rPr>
          <w:sz w:val="20"/>
        </w:rPr>
        <w:t xml:space="preserve"> discrete data points show the CHRM inclination from PCA of both thermal (red squares) and AF demagnetization (red circles). The red dashed lines show the expected GAD inclination, both normal and reversed, for the current location of the site. Lithology column shows lithographic units (see </w:t>
      </w:r>
      <w:r w:rsidR="008C6086">
        <w:rPr>
          <w:sz w:val="20"/>
        </w:rPr>
        <w:t>Sager et al.,202</w:t>
      </w:r>
      <w:r w:rsidR="008E5870">
        <w:rPr>
          <w:sz w:val="20"/>
        </w:rPr>
        <w:t>2</w:t>
      </w:r>
      <w:r w:rsidR="008C6086" w:rsidRPr="00B12BB8">
        <w:rPr>
          <w:sz w:val="20"/>
        </w:rPr>
        <w:t>).</w:t>
      </w:r>
    </w:p>
    <w:p w14:paraId="6E4CB25B" w14:textId="3A64F53D" w:rsidR="000A7877" w:rsidRPr="000503E6" w:rsidRDefault="009817E9" w:rsidP="000A7877">
      <w:pPr>
        <w:spacing w:after="160" w:line="259" w:lineRule="auto"/>
        <w:jc w:val="center"/>
        <w:rPr>
          <w:b/>
          <w:bCs/>
          <w:sz w:val="20"/>
        </w:rPr>
      </w:pPr>
      <w:r>
        <w:rPr>
          <w:b/>
          <w:bCs/>
          <w:noProof/>
          <w:sz w:val="20"/>
        </w:rPr>
        <w:lastRenderedPageBreak/>
        <w:drawing>
          <wp:inline distT="0" distB="0" distL="0" distR="0" wp14:anchorId="4E20E692" wp14:editId="1F5F2C96">
            <wp:extent cx="5486020" cy="4884615"/>
            <wp:effectExtent l="12700" t="12700" r="13335" b="1778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t="1252" b="988"/>
                    <a:stretch/>
                  </pic:blipFill>
                  <pic:spPr bwMode="auto">
                    <a:xfrm>
                      <a:off x="0" y="0"/>
                      <a:ext cx="5486400" cy="48849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FBC458" w14:textId="24C88492" w:rsidR="00B12BB8" w:rsidRPr="00B12BB8" w:rsidRDefault="00482685" w:rsidP="00B12BB8">
      <w:pPr>
        <w:spacing w:after="160" w:line="259" w:lineRule="auto"/>
        <w:rPr>
          <w:sz w:val="20"/>
        </w:rPr>
      </w:pPr>
      <w:r w:rsidRPr="000503E6">
        <w:rPr>
          <w:b/>
          <w:bCs/>
          <w:sz w:val="20"/>
        </w:rPr>
        <w:t>Figure S5</w:t>
      </w:r>
      <w:r w:rsidR="00B12BB8">
        <w:rPr>
          <w:b/>
          <w:color w:val="000000"/>
          <w:sz w:val="22"/>
          <w:szCs w:val="22"/>
          <w:shd w:val="clear" w:color="auto" w:fill="FFFFFF"/>
        </w:rPr>
        <w:t>.</w:t>
      </w:r>
      <w:r w:rsidR="00B12BB8">
        <w:rPr>
          <w:color w:val="000000"/>
          <w:sz w:val="22"/>
          <w:szCs w:val="22"/>
          <w:shd w:val="clear" w:color="auto" w:fill="FFFFFF"/>
        </w:rPr>
        <w:t xml:space="preserve"> </w:t>
      </w:r>
      <w:r w:rsidR="00B12BB8" w:rsidRPr="00B12BB8">
        <w:rPr>
          <w:sz w:val="20"/>
        </w:rPr>
        <w:t>Downhole plot of inclination for units recovered from Hole U157</w:t>
      </w:r>
      <w:r w:rsidR="004240C7">
        <w:rPr>
          <w:sz w:val="20"/>
        </w:rPr>
        <w:t>7A</w:t>
      </w:r>
      <w:r w:rsidR="00B12BB8" w:rsidRPr="00B12BB8">
        <w:rPr>
          <w:sz w:val="20"/>
        </w:rPr>
        <w:t xml:space="preserve">. The recovery bar represents the proportion of recovered core using black bars black and the total length of each core by each pair of black and white bars. Center plot </w:t>
      </w:r>
      <w:r w:rsidR="00B12BB8">
        <w:rPr>
          <w:sz w:val="20"/>
        </w:rPr>
        <w:t xml:space="preserve">shows </w:t>
      </w:r>
      <w:r w:rsidR="00B12BB8" w:rsidRPr="00B12BB8">
        <w:rPr>
          <w:sz w:val="20"/>
        </w:rPr>
        <w:t>inclination (in degrees) versus hole depth (</w:t>
      </w:r>
      <w:proofErr w:type="spellStart"/>
      <w:r w:rsidR="00B12BB8" w:rsidRPr="00B12BB8">
        <w:rPr>
          <w:sz w:val="20"/>
        </w:rPr>
        <w:t>mbsf</w:t>
      </w:r>
      <w:proofErr w:type="spellEnd"/>
      <w:r w:rsidR="00B12BB8" w:rsidRPr="00B12BB8">
        <w:rPr>
          <w:sz w:val="20"/>
        </w:rPr>
        <w:t xml:space="preserve">). Inclinations for the superconducting rock magnetometer are shown </w:t>
      </w:r>
      <w:r w:rsidR="00D34C07">
        <w:rPr>
          <w:sz w:val="20"/>
        </w:rPr>
        <w:t xml:space="preserve">for </w:t>
      </w:r>
      <w:r w:rsidR="00B12BB8" w:rsidRPr="00B12BB8">
        <w:rPr>
          <w:sz w:val="20"/>
        </w:rPr>
        <w:t xml:space="preserve">the highest demagnetization step of 20 </w:t>
      </w:r>
      <w:proofErr w:type="spellStart"/>
      <w:r w:rsidR="00B12BB8" w:rsidRPr="00B12BB8">
        <w:rPr>
          <w:sz w:val="20"/>
        </w:rPr>
        <w:t>mT</w:t>
      </w:r>
      <w:proofErr w:type="spellEnd"/>
      <w:r w:rsidR="00B12BB8" w:rsidRPr="00B12BB8">
        <w:rPr>
          <w:sz w:val="20"/>
        </w:rPr>
        <w:t xml:space="preserve"> (small orange dots), whereas discrete data points show the CHRM inclination from PCA of both thermal (red squares) and AF demagnetization (red circles). The red dashed lines show the expected GAD inclination, both normal and reversed, for the current location of the site. Lithology column shows lithographic units (</w:t>
      </w:r>
      <w:r w:rsidR="00B12BB8">
        <w:rPr>
          <w:sz w:val="20"/>
        </w:rPr>
        <w:t>Sager et al.,202</w:t>
      </w:r>
      <w:r w:rsidR="000419BA">
        <w:rPr>
          <w:sz w:val="20"/>
        </w:rPr>
        <w:t>2</w:t>
      </w:r>
      <w:r w:rsidR="00B12BB8" w:rsidRPr="00B12BB8">
        <w:rPr>
          <w:sz w:val="20"/>
        </w:rPr>
        <w:t>).</w:t>
      </w:r>
    </w:p>
    <w:p w14:paraId="4F331776" w14:textId="14A843CE" w:rsidR="00482685" w:rsidRPr="00B12BB8" w:rsidRDefault="00482685" w:rsidP="00693B9D">
      <w:pPr>
        <w:spacing w:after="160" w:line="259" w:lineRule="auto"/>
        <w:rPr>
          <w:sz w:val="20"/>
        </w:rPr>
      </w:pPr>
    </w:p>
    <w:p w14:paraId="7F792F84" w14:textId="56A5E226" w:rsidR="00EF6596" w:rsidRDefault="00EF6596">
      <w:pPr>
        <w:rPr>
          <w:rFonts w:ascii="Myriad Pro" w:hAnsi="Myriad Pro"/>
          <w:b/>
          <w:i/>
          <w:sz w:val="22"/>
          <w:szCs w:val="22"/>
        </w:rPr>
      </w:pPr>
      <w:r>
        <w:rPr>
          <w:rFonts w:ascii="Myriad Pro" w:hAnsi="Myriad Pro"/>
          <w:b/>
          <w:i/>
          <w:sz w:val="22"/>
          <w:szCs w:val="22"/>
        </w:rPr>
        <w:br w:type="page"/>
      </w:r>
    </w:p>
    <w:p w14:paraId="52C9F803" w14:textId="2E349684" w:rsidR="00EF6596" w:rsidRPr="002E3094" w:rsidRDefault="00EF6596" w:rsidP="00EF6596">
      <w:pPr>
        <w:spacing w:after="160" w:line="259" w:lineRule="auto"/>
        <w:rPr>
          <w:sz w:val="20"/>
        </w:rPr>
      </w:pPr>
      <w:r w:rsidRPr="002E3094">
        <w:rPr>
          <w:b/>
          <w:bCs/>
          <w:sz w:val="20"/>
        </w:rPr>
        <w:lastRenderedPageBreak/>
        <w:t xml:space="preserve">Table </w:t>
      </w:r>
      <w:r>
        <w:rPr>
          <w:b/>
          <w:bCs/>
          <w:sz w:val="20"/>
        </w:rPr>
        <w:t>S</w:t>
      </w:r>
      <w:r w:rsidRPr="002E3094">
        <w:rPr>
          <w:b/>
          <w:bCs/>
          <w:sz w:val="20"/>
        </w:rPr>
        <w:t xml:space="preserve">1. </w:t>
      </w:r>
      <w:r w:rsidR="00C70921">
        <w:rPr>
          <w:sz w:val="20"/>
        </w:rPr>
        <w:t>Cruises with Magnetic Anomaly Data</w:t>
      </w:r>
      <w:r w:rsidRPr="002E3094">
        <w:rPr>
          <w:sz w:val="20"/>
        </w:rPr>
        <w:t xml:space="preserve"> </w:t>
      </w:r>
      <w:r w:rsidR="00C70921">
        <w:rPr>
          <w:sz w:val="20"/>
        </w:rPr>
        <w:t>O</w:t>
      </w:r>
      <w:r w:rsidRPr="002E3094">
        <w:rPr>
          <w:sz w:val="20"/>
        </w:rPr>
        <w:t>ver VB</w:t>
      </w:r>
    </w:p>
    <w:tbl>
      <w:tblPr>
        <w:tblW w:w="0" w:type="auto"/>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380"/>
        <w:gridCol w:w="720"/>
        <w:gridCol w:w="2220"/>
        <w:gridCol w:w="3630"/>
        <w:gridCol w:w="905"/>
      </w:tblGrid>
      <w:tr w:rsidR="00EF6596" w:rsidRPr="002E3094" w14:paraId="0C64D82F" w14:textId="77777777" w:rsidTr="002047EC">
        <w:trPr>
          <w:trHeight w:val="152"/>
          <w:jc w:val="center"/>
        </w:trPr>
        <w:tc>
          <w:tcPr>
            <w:tcW w:w="1380" w:type="dxa"/>
            <w:tcBorders>
              <w:top w:val="none" w:sz="6" w:space="0" w:color="auto"/>
              <w:bottom w:val="none" w:sz="6" w:space="0" w:color="auto"/>
              <w:right w:val="none" w:sz="6" w:space="0" w:color="auto"/>
            </w:tcBorders>
          </w:tcPr>
          <w:p w14:paraId="293C7B7C" w14:textId="77777777" w:rsidR="00EF6596" w:rsidRPr="002E3094" w:rsidRDefault="00EF6596" w:rsidP="002047EC">
            <w:pPr>
              <w:pStyle w:val="Default"/>
              <w:rPr>
                <w:sz w:val="20"/>
                <w:szCs w:val="20"/>
              </w:rPr>
            </w:pPr>
            <w:r w:rsidRPr="002E3094">
              <w:rPr>
                <w:b/>
                <w:bCs/>
                <w:sz w:val="20"/>
                <w:szCs w:val="20"/>
              </w:rPr>
              <w:t>Cruise ID</w:t>
            </w:r>
          </w:p>
        </w:tc>
        <w:tc>
          <w:tcPr>
            <w:tcW w:w="720" w:type="dxa"/>
            <w:tcBorders>
              <w:top w:val="none" w:sz="6" w:space="0" w:color="auto"/>
              <w:left w:val="none" w:sz="6" w:space="0" w:color="auto"/>
              <w:bottom w:val="none" w:sz="6" w:space="0" w:color="auto"/>
              <w:right w:val="none" w:sz="6" w:space="0" w:color="auto"/>
            </w:tcBorders>
          </w:tcPr>
          <w:p w14:paraId="105A0935" w14:textId="77777777" w:rsidR="00EF6596" w:rsidRPr="002E3094" w:rsidRDefault="00EF6596" w:rsidP="002047EC">
            <w:pPr>
              <w:pStyle w:val="Default"/>
              <w:rPr>
                <w:sz w:val="20"/>
                <w:szCs w:val="20"/>
              </w:rPr>
            </w:pPr>
            <w:r w:rsidRPr="002E3094">
              <w:rPr>
                <w:b/>
                <w:bCs/>
                <w:sz w:val="20"/>
                <w:szCs w:val="20"/>
              </w:rPr>
              <w:t>Year</w:t>
            </w:r>
          </w:p>
        </w:tc>
        <w:tc>
          <w:tcPr>
            <w:tcW w:w="2220" w:type="dxa"/>
            <w:tcBorders>
              <w:top w:val="none" w:sz="6" w:space="0" w:color="auto"/>
              <w:left w:val="none" w:sz="6" w:space="0" w:color="auto"/>
              <w:bottom w:val="none" w:sz="6" w:space="0" w:color="auto"/>
              <w:right w:val="none" w:sz="6" w:space="0" w:color="auto"/>
            </w:tcBorders>
          </w:tcPr>
          <w:p w14:paraId="692002D4" w14:textId="77777777" w:rsidR="00EF6596" w:rsidRPr="002E3094" w:rsidRDefault="00EF6596" w:rsidP="002047EC">
            <w:pPr>
              <w:pStyle w:val="Default"/>
              <w:rPr>
                <w:sz w:val="20"/>
                <w:szCs w:val="20"/>
              </w:rPr>
            </w:pPr>
            <w:r w:rsidRPr="002E3094">
              <w:rPr>
                <w:b/>
                <w:bCs/>
                <w:sz w:val="20"/>
                <w:szCs w:val="20"/>
              </w:rPr>
              <w:t>Ship</w:t>
            </w:r>
          </w:p>
        </w:tc>
        <w:tc>
          <w:tcPr>
            <w:tcW w:w="3630" w:type="dxa"/>
            <w:tcBorders>
              <w:top w:val="none" w:sz="6" w:space="0" w:color="auto"/>
              <w:left w:val="none" w:sz="6" w:space="0" w:color="auto"/>
              <w:bottom w:val="none" w:sz="6" w:space="0" w:color="auto"/>
              <w:right w:val="none" w:sz="6" w:space="0" w:color="auto"/>
            </w:tcBorders>
          </w:tcPr>
          <w:p w14:paraId="0C197149" w14:textId="77777777" w:rsidR="00EF6596" w:rsidRPr="002E3094" w:rsidRDefault="00EF6596" w:rsidP="002047EC">
            <w:pPr>
              <w:pStyle w:val="Default"/>
              <w:rPr>
                <w:sz w:val="20"/>
                <w:szCs w:val="20"/>
              </w:rPr>
            </w:pPr>
            <w:r w:rsidRPr="002E3094">
              <w:rPr>
                <w:b/>
                <w:bCs/>
                <w:sz w:val="20"/>
                <w:szCs w:val="20"/>
              </w:rPr>
              <w:t>Source Institute</w:t>
            </w:r>
          </w:p>
        </w:tc>
        <w:tc>
          <w:tcPr>
            <w:tcW w:w="905" w:type="dxa"/>
            <w:tcBorders>
              <w:top w:val="none" w:sz="6" w:space="0" w:color="auto"/>
              <w:left w:val="none" w:sz="6" w:space="0" w:color="auto"/>
              <w:bottom w:val="none" w:sz="6" w:space="0" w:color="auto"/>
            </w:tcBorders>
          </w:tcPr>
          <w:p w14:paraId="471BB112" w14:textId="77777777" w:rsidR="00EF6596" w:rsidRPr="002E3094" w:rsidRDefault="00EF6596" w:rsidP="002047EC">
            <w:pPr>
              <w:pStyle w:val="Default"/>
              <w:rPr>
                <w:sz w:val="20"/>
                <w:szCs w:val="20"/>
              </w:rPr>
            </w:pPr>
            <w:r w:rsidRPr="002E3094">
              <w:rPr>
                <w:b/>
                <w:bCs/>
                <w:sz w:val="20"/>
                <w:szCs w:val="20"/>
              </w:rPr>
              <w:t>Navi</w:t>
            </w:r>
            <w:r w:rsidRPr="002E3094">
              <w:rPr>
                <w:b/>
                <w:bCs/>
                <w:sz w:val="20"/>
                <w:szCs w:val="20"/>
                <w:vertAlign w:val="superscript"/>
              </w:rPr>
              <w:t>¶</w:t>
            </w:r>
          </w:p>
        </w:tc>
      </w:tr>
      <w:tr w:rsidR="00EF6596" w:rsidRPr="002E3094" w14:paraId="5C64103F" w14:textId="77777777" w:rsidTr="002047EC">
        <w:trPr>
          <w:trHeight w:val="148"/>
          <w:jc w:val="center"/>
        </w:trPr>
        <w:tc>
          <w:tcPr>
            <w:tcW w:w="1380" w:type="dxa"/>
            <w:tcBorders>
              <w:top w:val="none" w:sz="6" w:space="0" w:color="auto"/>
              <w:bottom w:val="none" w:sz="6" w:space="0" w:color="auto"/>
              <w:right w:val="none" w:sz="6" w:space="0" w:color="auto"/>
            </w:tcBorders>
          </w:tcPr>
          <w:p w14:paraId="13C631FB" w14:textId="77777777" w:rsidR="00EF6596" w:rsidRPr="002E3094" w:rsidRDefault="00EF6596" w:rsidP="002047EC">
            <w:pPr>
              <w:pStyle w:val="Default"/>
              <w:rPr>
                <w:sz w:val="20"/>
                <w:szCs w:val="20"/>
              </w:rPr>
            </w:pPr>
            <w:r w:rsidRPr="002E3094">
              <w:rPr>
                <w:sz w:val="20"/>
                <w:szCs w:val="20"/>
              </w:rPr>
              <w:t>V1912</w:t>
            </w:r>
          </w:p>
        </w:tc>
        <w:tc>
          <w:tcPr>
            <w:tcW w:w="720" w:type="dxa"/>
            <w:tcBorders>
              <w:top w:val="none" w:sz="6" w:space="0" w:color="auto"/>
              <w:left w:val="none" w:sz="6" w:space="0" w:color="auto"/>
              <w:bottom w:val="none" w:sz="6" w:space="0" w:color="auto"/>
              <w:right w:val="none" w:sz="6" w:space="0" w:color="auto"/>
            </w:tcBorders>
          </w:tcPr>
          <w:p w14:paraId="357838C9" w14:textId="77777777" w:rsidR="00EF6596" w:rsidRPr="002E3094" w:rsidRDefault="00EF6596" w:rsidP="002047EC">
            <w:pPr>
              <w:pStyle w:val="Default"/>
              <w:jc w:val="both"/>
              <w:rPr>
                <w:sz w:val="20"/>
                <w:szCs w:val="20"/>
              </w:rPr>
            </w:pPr>
            <w:r w:rsidRPr="002E3094">
              <w:rPr>
                <w:sz w:val="20"/>
                <w:szCs w:val="20"/>
              </w:rPr>
              <w:t>1963</w:t>
            </w:r>
          </w:p>
        </w:tc>
        <w:tc>
          <w:tcPr>
            <w:tcW w:w="2220" w:type="dxa"/>
            <w:tcBorders>
              <w:top w:val="none" w:sz="6" w:space="0" w:color="auto"/>
              <w:left w:val="none" w:sz="6" w:space="0" w:color="auto"/>
              <w:bottom w:val="none" w:sz="6" w:space="0" w:color="auto"/>
              <w:right w:val="none" w:sz="6" w:space="0" w:color="auto"/>
            </w:tcBorders>
          </w:tcPr>
          <w:p w14:paraId="60273F40" w14:textId="77777777" w:rsidR="00EF6596" w:rsidRPr="002E3094" w:rsidRDefault="00EF6596" w:rsidP="002047EC">
            <w:pPr>
              <w:pStyle w:val="Default"/>
              <w:rPr>
                <w:sz w:val="20"/>
                <w:szCs w:val="20"/>
              </w:rPr>
            </w:pPr>
            <w:proofErr w:type="spellStart"/>
            <w:r w:rsidRPr="002E3094">
              <w:rPr>
                <w:i/>
                <w:iCs/>
                <w:sz w:val="20"/>
                <w:szCs w:val="20"/>
              </w:rPr>
              <w:t>Vema</w:t>
            </w:r>
            <w:proofErr w:type="spellEnd"/>
          </w:p>
        </w:tc>
        <w:tc>
          <w:tcPr>
            <w:tcW w:w="3630" w:type="dxa"/>
            <w:tcBorders>
              <w:top w:val="none" w:sz="6" w:space="0" w:color="auto"/>
              <w:left w:val="none" w:sz="6" w:space="0" w:color="auto"/>
              <w:bottom w:val="none" w:sz="6" w:space="0" w:color="auto"/>
              <w:right w:val="none" w:sz="6" w:space="0" w:color="auto"/>
            </w:tcBorders>
          </w:tcPr>
          <w:p w14:paraId="5CB257FC" w14:textId="77777777" w:rsidR="00EF6596" w:rsidRPr="002E3094" w:rsidRDefault="00EF6596" w:rsidP="002047EC">
            <w:pPr>
              <w:pStyle w:val="Default"/>
              <w:rPr>
                <w:sz w:val="20"/>
                <w:szCs w:val="20"/>
              </w:rPr>
            </w:pPr>
            <w:r w:rsidRPr="002E3094">
              <w:rPr>
                <w:sz w:val="20"/>
                <w:szCs w:val="20"/>
              </w:rPr>
              <w:t>Lamont-Doherty Earth Observatory</w:t>
            </w:r>
          </w:p>
        </w:tc>
        <w:tc>
          <w:tcPr>
            <w:tcW w:w="905" w:type="dxa"/>
            <w:tcBorders>
              <w:top w:val="none" w:sz="6" w:space="0" w:color="auto"/>
              <w:left w:val="none" w:sz="6" w:space="0" w:color="auto"/>
              <w:bottom w:val="none" w:sz="6" w:space="0" w:color="auto"/>
            </w:tcBorders>
          </w:tcPr>
          <w:p w14:paraId="40E6414D" w14:textId="77777777" w:rsidR="00EF6596" w:rsidRPr="002E3094" w:rsidRDefault="00EF6596" w:rsidP="002047EC">
            <w:pPr>
              <w:pStyle w:val="Default"/>
              <w:rPr>
                <w:sz w:val="20"/>
                <w:szCs w:val="20"/>
              </w:rPr>
            </w:pPr>
            <w:r w:rsidRPr="002E3094">
              <w:rPr>
                <w:sz w:val="20"/>
                <w:szCs w:val="20"/>
              </w:rPr>
              <w:t>C</w:t>
            </w:r>
          </w:p>
        </w:tc>
      </w:tr>
      <w:tr w:rsidR="00EF6596" w:rsidRPr="002E3094" w14:paraId="2902BC61" w14:textId="77777777" w:rsidTr="002047EC">
        <w:trPr>
          <w:trHeight w:val="148"/>
          <w:jc w:val="center"/>
        </w:trPr>
        <w:tc>
          <w:tcPr>
            <w:tcW w:w="1380" w:type="dxa"/>
            <w:tcBorders>
              <w:top w:val="none" w:sz="6" w:space="0" w:color="auto"/>
              <w:bottom w:val="none" w:sz="6" w:space="0" w:color="auto"/>
              <w:right w:val="none" w:sz="6" w:space="0" w:color="auto"/>
            </w:tcBorders>
          </w:tcPr>
          <w:p w14:paraId="05D02299" w14:textId="77777777" w:rsidR="00EF6596" w:rsidRPr="002E3094" w:rsidRDefault="00EF6596" w:rsidP="002047EC">
            <w:pPr>
              <w:pStyle w:val="Default"/>
              <w:rPr>
                <w:sz w:val="20"/>
                <w:szCs w:val="20"/>
              </w:rPr>
            </w:pPr>
            <w:r w:rsidRPr="002E3094">
              <w:rPr>
                <w:sz w:val="20"/>
                <w:szCs w:val="20"/>
              </w:rPr>
              <w:t>V2011</w:t>
            </w:r>
          </w:p>
        </w:tc>
        <w:tc>
          <w:tcPr>
            <w:tcW w:w="720" w:type="dxa"/>
            <w:tcBorders>
              <w:top w:val="none" w:sz="6" w:space="0" w:color="auto"/>
              <w:left w:val="none" w:sz="6" w:space="0" w:color="auto"/>
              <w:bottom w:val="none" w:sz="6" w:space="0" w:color="auto"/>
              <w:right w:val="none" w:sz="6" w:space="0" w:color="auto"/>
            </w:tcBorders>
          </w:tcPr>
          <w:p w14:paraId="1CCBF5AA" w14:textId="77777777" w:rsidR="00EF6596" w:rsidRPr="002E3094" w:rsidRDefault="00EF6596" w:rsidP="002047EC">
            <w:pPr>
              <w:pStyle w:val="Default"/>
              <w:jc w:val="both"/>
              <w:rPr>
                <w:sz w:val="20"/>
                <w:szCs w:val="20"/>
              </w:rPr>
            </w:pPr>
            <w:r w:rsidRPr="002E3094">
              <w:rPr>
                <w:sz w:val="20"/>
                <w:szCs w:val="20"/>
              </w:rPr>
              <w:t>1964</w:t>
            </w:r>
          </w:p>
        </w:tc>
        <w:tc>
          <w:tcPr>
            <w:tcW w:w="2220" w:type="dxa"/>
            <w:tcBorders>
              <w:top w:val="none" w:sz="6" w:space="0" w:color="auto"/>
              <w:left w:val="none" w:sz="6" w:space="0" w:color="auto"/>
              <w:bottom w:val="none" w:sz="6" w:space="0" w:color="auto"/>
              <w:right w:val="none" w:sz="6" w:space="0" w:color="auto"/>
            </w:tcBorders>
          </w:tcPr>
          <w:p w14:paraId="579C496E" w14:textId="77777777" w:rsidR="00EF6596" w:rsidRPr="002E3094" w:rsidRDefault="00EF6596" w:rsidP="002047EC">
            <w:pPr>
              <w:pStyle w:val="Default"/>
              <w:rPr>
                <w:sz w:val="20"/>
                <w:szCs w:val="20"/>
              </w:rPr>
            </w:pPr>
            <w:proofErr w:type="spellStart"/>
            <w:r w:rsidRPr="002E3094">
              <w:rPr>
                <w:i/>
                <w:iCs/>
                <w:sz w:val="20"/>
                <w:szCs w:val="20"/>
              </w:rPr>
              <w:t>Vema</w:t>
            </w:r>
            <w:proofErr w:type="spellEnd"/>
          </w:p>
        </w:tc>
        <w:tc>
          <w:tcPr>
            <w:tcW w:w="3630" w:type="dxa"/>
            <w:tcBorders>
              <w:top w:val="none" w:sz="6" w:space="0" w:color="auto"/>
              <w:left w:val="none" w:sz="6" w:space="0" w:color="auto"/>
              <w:bottom w:val="none" w:sz="6" w:space="0" w:color="auto"/>
              <w:right w:val="none" w:sz="6" w:space="0" w:color="auto"/>
            </w:tcBorders>
          </w:tcPr>
          <w:p w14:paraId="21B9F687" w14:textId="77777777" w:rsidR="00EF6596" w:rsidRPr="002E3094" w:rsidRDefault="00EF6596" w:rsidP="002047EC">
            <w:pPr>
              <w:pStyle w:val="Default"/>
              <w:rPr>
                <w:sz w:val="20"/>
                <w:szCs w:val="20"/>
              </w:rPr>
            </w:pPr>
            <w:r w:rsidRPr="002E3094">
              <w:rPr>
                <w:sz w:val="20"/>
                <w:szCs w:val="20"/>
              </w:rPr>
              <w:t>Lamont-Doherty Earth Observatory</w:t>
            </w:r>
          </w:p>
        </w:tc>
        <w:tc>
          <w:tcPr>
            <w:tcW w:w="905" w:type="dxa"/>
            <w:tcBorders>
              <w:top w:val="none" w:sz="6" w:space="0" w:color="auto"/>
              <w:left w:val="none" w:sz="6" w:space="0" w:color="auto"/>
              <w:bottom w:val="none" w:sz="6" w:space="0" w:color="auto"/>
            </w:tcBorders>
          </w:tcPr>
          <w:p w14:paraId="76334C4A" w14:textId="77777777" w:rsidR="00EF6596" w:rsidRPr="002E3094" w:rsidRDefault="00EF6596" w:rsidP="002047EC">
            <w:pPr>
              <w:pStyle w:val="Default"/>
              <w:rPr>
                <w:sz w:val="20"/>
                <w:szCs w:val="20"/>
              </w:rPr>
            </w:pPr>
            <w:r w:rsidRPr="002E3094">
              <w:rPr>
                <w:sz w:val="20"/>
                <w:szCs w:val="20"/>
              </w:rPr>
              <w:t>C</w:t>
            </w:r>
          </w:p>
        </w:tc>
      </w:tr>
      <w:tr w:rsidR="00EF6596" w:rsidRPr="002E3094" w14:paraId="45C02558" w14:textId="77777777" w:rsidTr="002047EC">
        <w:trPr>
          <w:trHeight w:val="148"/>
          <w:jc w:val="center"/>
        </w:trPr>
        <w:tc>
          <w:tcPr>
            <w:tcW w:w="1380" w:type="dxa"/>
            <w:tcBorders>
              <w:top w:val="none" w:sz="6" w:space="0" w:color="auto"/>
              <w:bottom w:val="none" w:sz="6" w:space="0" w:color="auto"/>
              <w:right w:val="none" w:sz="6" w:space="0" w:color="auto"/>
            </w:tcBorders>
          </w:tcPr>
          <w:p w14:paraId="690194B3" w14:textId="77777777" w:rsidR="00EF6596" w:rsidRPr="002E3094" w:rsidRDefault="00EF6596" w:rsidP="002047EC">
            <w:pPr>
              <w:pStyle w:val="Default"/>
              <w:rPr>
                <w:sz w:val="20"/>
                <w:szCs w:val="20"/>
              </w:rPr>
            </w:pPr>
            <w:r w:rsidRPr="002E3094">
              <w:rPr>
                <w:sz w:val="20"/>
                <w:szCs w:val="20"/>
              </w:rPr>
              <w:t>CIRC08AR</w:t>
            </w:r>
          </w:p>
        </w:tc>
        <w:tc>
          <w:tcPr>
            <w:tcW w:w="720" w:type="dxa"/>
            <w:tcBorders>
              <w:top w:val="none" w:sz="6" w:space="0" w:color="auto"/>
              <w:left w:val="none" w:sz="6" w:space="0" w:color="auto"/>
              <w:bottom w:val="none" w:sz="6" w:space="0" w:color="auto"/>
              <w:right w:val="none" w:sz="6" w:space="0" w:color="auto"/>
            </w:tcBorders>
          </w:tcPr>
          <w:p w14:paraId="7CB29175" w14:textId="77777777" w:rsidR="00EF6596" w:rsidRPr="002E3094" w:rsidRDefault="00EF6596" w:rsidP="002047EC">
            <w:pPr>
              <w:pStyle w:val="Default"/>
              <w:jc w:val="both"/>
              <w:rPr>
                <w:sz w:val="20"/>
                <w:szCs w:val="20"/>
              </w:rPr>
            </w:pPr>
            <w:r w:rsidRPr="002E3094">
              <w:rPr>
                <w:sz w:val="20"/>
                <w:szCs w:val="20"/>
              </w:rPr>
              <w:t>1968</w:t>
            </w:r>
          </w:p>
        </w:tc>
        <w:tc>
          <w:tcPr>
            <w:tcW w:w="2220" w:type="dxa"/>
            <w:tcBorders>
              <w:top w:val="none" w:sz="6" w:space="0" w:color="auto"/>
              <w:left w:val="none" w:sz="6" w:space="0" w:color="auto"/>
              <w:bottom w:val="none" w:sz="6" w:space="0" w:color="auto"/>
              <w:right w:val="none" w:sz="6" w:space="0" w:color="auto"/>
            </w:tcBorders>
          </w:tcPr>
          <w:p w14:paraId="69832E10" w14:textId="77777777" w:rsidR="00EF6596" w:rsidRPr="002E3094" w:rsidRDefault="00EF6596" w:rsidP="002047EC">
            <w:pPr>
              <w:pStyle w:val="Default"/>
              <w:rPr>
                <w:sz w:val="20"/>
                <w:szCs w:val="20"/>
              </w:rPr>
            </w:pPr>
            <w:r w:rsidRPr="002E3094">
              <w:rPr>
                <w:i/>
                <w:iCs/>
                <w:sz w:val="20"/>
                <w:szCs w:val="20"/>
              </w:rPr>
              <w:t>Argo</w:t>
            </w:r>
          </w:p>
        </w:tc>
        <w:tc>
          <w:tcPr>
            <w:tcW w:w="3630" w:type="dxa"/>
            <w:tcBorders>
              <w:top w:val="none" w:sz="6" w:space="0" w:color="auto"/>
              <w:left w:val="none" w:sz="6" w:space="0" w:color="auto"/>
              <w:bottom w:val="none" w:sz="6" w:space="0" w:color="auto"/>
              <w:right w:val="none" w:sz="6" w:space="0" w:color="auto"/>
            </w:tcBorders>
          </w:tcPr>
          <w:p w14:paraId="688AFFB1" w14:textId="77777777" w:rsidR="00EF6596" w:rsidRPr="002E3094" w:rsidRDefault="00EF6596" w:rsidP="002047EC">
            <w:pPr>
              <w:pStyle w:val="Default"/>
              <w:rPr>
                <w:sz w:val="20"/>
                <w:szCs w:val="20"/>
              </w:rPr>
            </w:pPr>
            <w:r w:rsidRPr="002E3094">
              <w:rPr>
                <w:sz w:val="20"/>
                <w:szCs w:val="20"/>
              </w:rPr>
              <w:t>Scripps Institute of Oceanography</w:t>
            </w:r>
          </w:p>
        </w:tc>
        <w:tc>
          <w:tcPr>
            <w:tcW w:w="905" w:type="dxa"/>
            <w:tcBorders>
              <w:top w:val="none" w:sz="6" w:space="0" w:color="auto"/>
              <w:left w:val="none" w:sz="6" w:space="0" w:color="auto"/>
              <w:bottom w:val="none" w:sz="6" w:space="0" w:color="auto"/>
            </w:tcBorders>
          </w:tcPr>
          <w:p w14:paraId="37800803" w14:textId="77777777" w:rsidR="00EF6596" w:rsidRPr="002E3094" w:rsidRDefault="00EF6596" w:rsidP="002047EC">
            <w:pPr>
              <w:pStyle w:val="Default"/>
              <w:rPr>
                <w:sz w:val="20"/>
                <w:szCs w:val="20"/>
              </w:rPr>
            </w:pPr>
            <w:r w:rsidRPr="002E3094">
              <w:rPr>
                <w:sz w:val="20"/>
                <w:szCs w:val="20"/>
              </w:rPr>
              <w:t>D</w:t>
            </w:r>
          </w:p>
        </w:tc>
      </w:tr>
      <w:tr w:rsidR="00EF6596" w:rsidRPr="002E3094" w14:paraId="50AFC390" w14:textId="77777777" w:rsidTr="002047EC">
        <w:trPr>
          <w:trHeight w:val="148"/>
          <w:jc w:val="center"/>
        </w:trPr>
        <w:tc>
          <w:tcPr>
            <w:tcW w:w="1380" w:type="dxa"/>
            <w:tcBorders>
              <w:top w:val="none" w:sz="6" w:space="0" w:color="auto"/>
              <w:bottom w:val="none" w:sz="6" w:space="0" w:color="auto"/>
              <w:right w:val="none" w:sz="6" w:space="0" w:color="auto"/>
            </w:tcBorders>
          </w:tcPr>
          <w:p w14:paraId="77657B08" w14:textId="77777777" w:rsidR="00EF6596" w:rsidRPr="002E3094" w:rsidRDefault="00EF6596" w:rsidP="002047EC">
            <w:pPr>
              <w:pStyle w:val="Default"/>
              <w:rPr>
                <w:sz w:val="20"/>
                <w:szCs w:val="20"/>
              </w:rPr>
            </w:pPr>
            <w:r w:rsidRPr="002E3094">
              <w:rPr>
                <w:sz w:val="20"/>
                <w:szCs w:val="20"/>
              </w:rPr>
              <w:t>CH099L04</w:t>
            </w:r>
          </w:p>
        </w:tc>
        <w:tc>
          <w:tcPr>
            <w:tcW w:w="720" w:type="dxa"/>
            <w:tcBorders>
              <w:top w:val="none" w:sz="6" w:space="0" w:color="auto"/>
              <w:left w:val="none" w:sz="6" w:space="0" w:color="auto"/>
              <w:bottom w:val="none" w:sz="6" w:space="0" w:color="auto"/>
              <w:right w:val="none" w:sz="6" w:space="0" w:color="auto"/>
            </w:tcBorders>
          </w:tcPr>
          <w:p w14:paraId="0B2DC87D" w14:textId="77777777" w:rsidR="00EF6596" w:rsidRPr="002E3094" w:rsidRDefault="00EF6596" w:rsidP="002047EC">
            <w:pPr>
              <w:pStyle w:val="Default"/>
              <w:jc w:val="both"/>
              <w:rPr>
                <w:sz w:val="20"/>
                <w:szCs w:val="20"/>
              </w:rPr>
            </w:pPr>
            <w:r w:rsidRPr="002E3094">
              <w:rPr>
                <w:sz w:val="20"/>
                <w:szCs w:val="20"/>
              </w:rPr>
              <w:t>1970</w:t>
            </w:r>
          </w:p>
        </w:tc>
        <w:tc>
          <w:tcPr>
            <w:tcW w:w="2220" w:type="dxa"/>
            <w:tcBorders>
              <w:top w:val="none" w:sz="6" w:space="0" w:color="auto"/>
              <w:left w:val="none" w:sz="6" w:space="0" w:color="auto"/>
              <w:bottom w:val="none" w:sz="6" w:space="0" w:color="auto"/>
              <w:right w:val="none" w:sz="6" w:space="0" w:color="auto"/>
            </w:tcBorders>
          </w:tcPr>
          <w:p w14:paraId="76710A25" w14:textId="77777777" w:rsidR="00EF6596" w:rsidRPr="002E3094" w:rsidRDefault="00EF6596" w:rsidP="002047EC">
            <w:pPr>
              <w:pStyle w:val="Default"/>
              <w:rPr>
                <w:sz w:val="20"/>
                <w:szCs w:val="20"/>
              </w:rPr>
            </w:pPr>
            <w:r w:rsidRPr="002E3094">
              <w:rPr>
                <w:i/>
                <w:iCs/>
                <w:sz w:val="20"/>
                <w:szCs w:val="20"/>
              </w:rPr>
              <w:t>Chain</w:t>
            </w:r>
          </w:p>
        </w:tc>
        <w:tc>
          <w:tcPr>
            <w:tcW w:w="3630" w:type="dxa"/>
            <w:tcBorders>
              <w:top w:val="none" w:sz="6" w:space="0" w:color="auto"/>
              <w:left w:val="none" w:sz="6" w:space="0" w:color="auto"/>
              <w:bottom w:val="none" w:sz="6" w:space="0" w:color="auto"/>
              <w:right w:val="none" w:sz="6" w:space="0" w:color="auto"/>
            </w:tcBorders>
          </w:tcPr>
          <w:p w14:paraId="699F2A1F"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1A1FCAB2" w14:textId="77777777" w:rsidR="00EF6596" w:rsidRPr="002E3094" w:rsidRDefault="00EF6596" w:rsidP="002047EC">
            <w:pPr>
              <w:pStyle w:val="Default"/>
              <w:rPr>
                <w:sz w:val="20"/>
                <w:szCs w:val="20"/>
              </w:rPr>
            </w:pPr>
            <w:r w:rsidRPr="002E3094">
              <w:rPr>
                <w:sz w:val="20"/>
                <w:szCs w:val="20"/>
              </w:rPr>
              <w:t>U</w:t>
            </w:r>
          </w:p>
        </w:tc>
      </w:tr>
      <w:tr w:rsidR="00EF6596" w:rsidRPr="002E3094" w14:paraId="48697D21" w14:textId="77777777" w:rsidTr="002047EC">
        <w:trPr>
          <w:trHeight w:val="148"/>
          <w:jc w:val="center"/>
        </w:trPr>
        <w:tc>
          <w:tcPr>
            <w:tcW w:w="1380" w:type="dxa"/>
            <w:tcBorders>
              <w:top w:val="none" w:sz="6" w:space="0" w:color="auto"/>
              <w:bottom w:val="none" w:sz="6" w:space="0" w:color="auto"/>
              <w:right w:val="none" w:sz="6" w:space="0" w:color="auto"/>
            </w:tcBorders>
          </w:tcPr>
          <w:p w14:paraId="01EE4E4C" w14:textId="77777777" w:rsidR="00EF6596" w:rsidRPr="002E3094" w:rsidRDefault="00EF6596" w:rsidP="002047EC">
            <w:pPr>
              <w:pStyle w:val="Default"/>
              <w:rPr>
                <w:sz w:val="20"/>
                <w:szCs w:val="20"/>
              </w:rPr>
            </w:pPr>
            <w:r w:rsidRPr="002E3094">
              <w:rPr>
                <w:sz w:val="20"/>
                <w:szCs w:val="20"/>
              </w:rPr>
              <w:t>RC1313</w:t>
            </w:r>
          </w:p>
        </w:tc>
        <w:tc>
          <w:tcPr>
            <w:tcW w:w="720" w:type="dxa"/>
            <w:tcBorders>
              <w:top w:val="none" w:sz="6" w:space="0" w:color="auto"/>
              <w:left w:val="none" w:sz="6" w:space="0" w:color="auto"/>
              <w:bottom w:val="none" w:sz="6" w:space="0" w:color="auto"/>
              <w:right w:val="none" w:sz="6" w:space="0" w:color="auto"/>
            </w:tcBorders>
          </w:tcPr>
          <w:p w14:paraId="2E3E6B10" w14:textId="77777777" w:rsidR="00EF6596" w:rsidRPr="002E3094" w:rsidRDefault="00EF6596" w:rsidP="002047EC">
            <w:pPr>
              <w:pStyle w:val="Default"/>
              <w:jc w:val="both"/>
              <w:rPr>
                <w:sz w:val="20"/>
                <w:szCs w:val="20"/>
              </w:rPr>
            </w:pPr>
            <w:r w:rsidRPr="002E3094">
              <w:rPr>
                <w:sz w:val="20"/>
                <w:szCs w:val="20"/>
              </w:rPr>
              <w:t>1970</w:t>
            </w:r>
          </w:p>
        </w:tc>
        <w:tc>
          <w:tcPr>
            <w:tcW w:w="2220" w:type="dxa"/>
            <w:tcBorders>
              <w:top w:val="none" w:sz="6" w:space="0" w:color="auto"/>
              <w:left w:val="none" w:sz="6" w:space="0" w:color="auto"/>
              <w:bottom w:val="none" w:sz="6" w:space="0" w:color="auto"/>
              <w:right w:val="none" w:sz="6" w:space="0" w:color="auto"/>
            </w:tcBorders>
          </w:tcPr>
          <w:p w14:paraId="2B9E1A29" w14:textId="77777777" w:rsidR="00EF6596" w:rsidRPr="002E3094" w:rsidRDefault="00EF6596" w:rsidP="002047EC">
            <w:pPr>
              <w:pStyle w:val="Default"/>
              <w:rPr>
                <w:sz w:val="20"/>
                <w:szCs w:val="20"/>
              </w:rPr>
            </w:pPr>
            <w:r w:rsidRPr="002E3094">
              <w:rPr>
                <w:i/>
                <w:iCs/>
                <w:sz w:val="20"/>
                <w:szCs w:val="20"/>
              </w:rPr>
              <w:t>Robert D. Conrad</w:t>
            </w:r>
          </w:p>
        </w:tc>
        <w:tc>
          <w:tcPr>
            <w:tcW w:w="3630" w:type="dxa"/>
            <w:tcBorders>
              <w:top w:val="none" w:sz="6" w:space="0" w:color="auto"/>
              <w:left w:val="none" w:sz="6" w:space="0" w:color="auto"/>
              <w:bottom w:val="none" w:sz="6" w:space="0" w:color="auto"/>
              <w:right w:val="none" w:sz="6" w:space="0" w:color="auto"/>
            </w:tcBorders>
          </w:tcPr>
          <w:p w14:paraId="6B5E5D1A" w14:textId="77777777" w:rsidR="00EF6596" w:rsidRPr="002E3094" w:rsidRDefault="00EF6596" w:rsidP="002047EC">
            <w:pPr>
              <w:pStyle w:val="Default"/>
              <w:rPr>
                <w:sz w:val="20"/>
                <w:szCs w:val="20"/>
              </w:rPr>
            </w:pPr>
            <w:r w:rsidRPr="002E3094">
              <w:rPr>
                <w:sz w:val="20"/>
                <w:szCs w:val="20"/>
              </w:rPr>
              <w:t>Lamont-Doherty Earth Observatory</w:t>
            </w:r>
          </w:p>
        </w:tc>
        <w:tc>
          <w:tcPr>
            <w:tcW w:w="905" w:type="dxa"/>
            <w:tcBorders>
              <w:top w:val="none" w:sz="6" w:space="0" w:color="auto"/>
              <w:left w:val="none" w:sz="6" w:space="0" w:color="auto"/>
              <w:bottom w:val="none" w:sz="6" w:space="0" w:color="auto"/>
            </w:tcBorders>
          </w:tcPr>
          <w:p w14:paraId="1E268FDB" w14:textId="77777777" w:rsidR="00EF6596" w:rsidRPr="002E3094" w:rsidRDefault="00EF6596" w:rsidP="002047EC">
            <w:pPr>
              <w:pStyle w:val="Default"/>
              <w:rPr>
                <w:sz w:val="20"/>
                <w:szCs w:val="20"/>
              </w:rPr>
            </w:pPr>
            <w:r w:rsidRPr="002E3094">
              <w:rPr>
                <w:sz w:val="20"/>
                <w:szCs w:val="20"/>
              </w:rPr>
              <w:t>D</w:t>
            </w:r>
          </w:p>
        </w:tc>
      </w:tr>
      <w:tr w:rsidR="00EF6596" w:rsidRPr="002E3094" w14:paraId="29D71BA1" w14:textId="77777777" w:rsidTr="002047EC">
        <w:trPr>
          <w:trHeight w:val="148"/>
          <w:jc w:val="center"/>
        </w:trPr>
        <w:tc>
          <w:tcPr>
            <w:tcW w:w="1380" w:type="dxa"/>
            <w:tcBorders>
              <w:top w:val="none" w:sz="6" w:space="0" w:color="auto"/>
              <w:bottom w:val="none" w:sz="6" w:space="0" w:color="auto"/>
              <w:right w:val="none" w:sz="6" w:space="0" w:color="auto"/>
            </w:tcBorders>
          </w:tcPr>
          <w:p w14:paraId="11F23A26" w14:textId="77777777" w:rsidR="00EF6596" w:rsidRPr="002E3094" w:rsidRDefault="00EF6596" w:rsidP="002047EC">
            <w:pPr>
              <w:pStyle w:val="Default"/>
              <w:rPr>
                <w:sz w:val="20"/>
                <w:szCs w:val="20"/>
              </w:rPr>
            </w:pPr>
            <w:r w:rsidRPr="002E3094">
              <w:rPr>
                <w:sz w:val="20"/>
                <w:szCs w:val="20"/>
              </w:rPr>
              <w:t>71003311</w:t>
            </w:r>
          </w:p>
        </w:tc>
        <w:tc>
          <w:tcPr>
            <w:tcW w:w="720" w:type="dxa"/>
            <w:tcBorders>
              <w:top w:val="none" w:sz="6" w:space="0" w:color="auto"/>
              <w:left w:val="none" w:sz="6" w:space="0" w:color="auto"/>
              <w:bottom w:val="none" w:sz="6" w:space="0" w:color="auto"/>
              <w:right w:val="none" w:sz="6" w:space="0" w:color="auto"/>
            </w:tcBorders>
          </w:tcPr>
          <w:p w14:paraId="14AD9182" w14:textId="77777777" w:rsidR="00EF6596" w:rsidRPr="002E3094" w:rsidRDefault="00EF6596" w:rsidP="002047EC">
            <w:pPr>
              <w:pStyle w:val="Default"/>
              <w:jc w:val="both"/>
              <w:rPr>
                <w:sz w:val="20"/>
                <w:szCs w:val="20"/>
              </w:rPr>
            </w:pPr>
            <w:r w:rsidRPr="002E3094">
              <w:rPr>
                <w:sz w:val="20"/>
                <w:szCs w:val="20"/>
              </w:rPr>
              <w:t>1971</w:t>
            </w:r>
          </w:p>
        </w:tc>
        <w:tc>
          <w:tcPr>
            <w:tcW w:w="2220" w:type="dxa"/>
            <w:tcBorders>
              <w:top w:val="none" w:sz="6" w:space="0" w:color="auto"/>
              <w:left w:val="none" w:sz="6" w:space="0" w:color="auto"/>
              <w:bottom w:val="none" w:sz="6" w:space="0" w:color="auto"/>
              <w:right w:val="none" w:sz="6" w:space="0" w:color="auto"/>
            </w:tcBorders>
          </w:tcPr>
          <w:p w14:paraId="61B3E990" w14:textId="77777777" w:rsidR="00EF6596" w:rsidRPr="002E3094" w:rsidRDefault="00EF6596" w:rsidP="002047EC">
            <w:pPr>
              <w:pStyle w:val="Default"/>
              <w:rPr>
                <w:sz w:val="20"/>
                <w:szCs w:val="20"/>
              </w:rPr>
            </w:pPr>
            <w:r w:rsidRPr="002E3094">
              <w:rPr>
                <w:i/>
                <w:iCs/>
                <w:sz w:val="20"/>
                <w:szCs w:val="20"/>
              </w:rPr>
              <w:t>Jean Charcot</w:t>
            </w:r>
          </w:p>
        </w:tc>
        <w:tc>
          <w:tcPr>
            <w:tcW w:w="3630" w:type="dxa"/>
            <w:tcBorders>
              <w:top w:val="none" w:sz="6" w:space="0" w:color="auto"/>
              <w:left w:val="none" w:sz="6" w:space="0" w:color="auto"/>
              <w:bottom w:val="none" w:sz="6" w:space="0" w:color="auto"/>
              <w:right w:val="none" w:sz="6" w:space="0" w:color="auto"/>
            </w:tcBorders>
          </w:tcPr>
          <w:p w14:paraId="4E142223" w14:textId="77777777" w:rsidR="00EF6596" w:rsidRPr="002E3094" w:rsidRDefault="00EF6596" w:rsidP="002047EC">
            <w:pPr>
              <w:pStyle w:val="Default"/>
              <w:rPr>
                <w:sz w:val="20"/>
                <w:szCs w:val="20"/>
              </w:rPr>
            </w:pPr>
            <w:r w:rsidRPr="002E3094">
              <w:rPr>
                <w:sz w:val="20"/>
                <w:szCs w:val="20"/>
              </w:rPr>
              <w:t>France CNEXO</w:t>
            </w:r>
          </w:p>
        </w:tc>
        <w:tc>
          <w:tcPr>
            <w:tcW w:w="905" w:type="dxa"/>
            <w:tcBorders>
              <w:top w:val="none" w:sz="6" w:space="0" w:color="auto"/>
              <w:left w:val="none" w:sz="6" w:space="0" w:color="auto"/>
              <w:bottom w:val="none" w:sz="6" w:space="0" w:color="auto"/>
            </w:tcBorders>
          </w:tcPr>
          <w:p w14:paraId="756E76F9" w14:textId="77777777" w:rsidR="00EF6596" w:rsidRPr="002E3094" w:rsidRDefault="00EF6596" w:rsidP="002047EC">
            <w:pPr>
              <w:pStyle w:val="Default"/>
              <w:rPr>
                <w:sz w:val="20"/>
                <w:szCs w:val="20"/>
              </w:rPr>
            </w:pPr>
            <w:r w:rsidRPr="002E3094">
              <w:rPr>
                <w:sz w:val="20"/>
                <w:szCs w:val="20"/>
              </w:rPr>
              <w:t>U</w:t>
            </w:r>
          </w:p>
        </w:tc>
      </w:tr>
      <w:tr w:rsidR="00EF6596" w:rsidRPr="002E3094" w14:paraId="2B5C826D" w14:textId="77777777" w:rsidTr="002047EC">
        <w:trPr>
          <w:trHeight w:val="148"/>
          <w:jc w:val="center"/>
        </w:trPr>
        <w:tc>
          <w:tcPr>
            <w:tcW w:w="1380" w:type="dxa"/>
            <w:tcBorders>
              <w:top w:val="none" w:sz="6" w:space="0" w:color="auto"/>
              <w:bottom w:val="none" w:sz="6" w:space="0" w:color="auto"/>
              <w:right w:val="none" w:sz="6" w:space="0" w:color="auto"/>
            </w:tcBorders>
          </w:tcPr>
          <w:p w14:paraId="3C4BBBFE" w14:textId="77777777" w:rsidR="00EF6596" w:rsidRPr="002E3094" w:rsidRDefault="00EF6596" w:rsidP="002047EC">
            <w:pPr>
              <w:pStyle w:val="Default"/>
              <w:rPr>
                <w:sz w:val="20"/>
                <w:szCs w:val="20"/>
              </w:rPr>
            </w:pPr>
            <w:r w:rsidRPr="002E3094">
              <w:rPr>
                <w:sz w:val="20"/>
                <w:szCs w:val="20"/>
              </w:rPr>
              <w:t>A2060L05</w:t>
            </w:r>
          </w:p>
        </w:tc>
        <w:tc>
          <w:tcPr>
            <w:tcW w:w="720" w:type="dxa"/>
            <w:tcBorders>
              <w:top w:val="none" w:sz="6" w:space="0" w:color="auto"/>
              <w:left w:val="none" w:sz="6" w:space="0" w:color="auto"/>
              <w:bottom w:val="none" w:sz="6" w:space="0" w:color="auto"/>
              <w:right w:val="none" w:sz="6" w:space="0" w:color="auto"/>
            </w:tcBorders>
          </w:tcPr>
          <w:p w14:paraId="4077C435" w14:textId="77777777" w:rsidR="00EF6596" w:rsidRPr="002E3094" w:rsidRDefault="00EF6596" w:rsidP="002047EC">
            <w:pPr>
              <w:pStyle w:val="Default"/>
              <w:jc w:val="both"/>
              <w:rPr>
                <w:sz w:val="20"/>
                <w:szCs w:val="20"/>
              </w:rPr>
            </w:pPr>
            <w:r w:rsidRPr="002E3094">
              <w:rPr>
                <w:sz w:val="20"/>
                <w:szCs w:val="20"/>
              </w:rPr>
              <w:t>1971</w:t>
            </w:r>
          </w:p>
        </w:tc>
        <w:tc>
          <w:tcPr>
            <w:tcW w:w="2220" w:type="dxa"/>
            <w:tcBorders>
              <w:top w:val="none" w:sz="6" w:space="0" w:color="auto"/>
              <w:left w:val="none" w:sz="6" w:space="0" w:color="auto"/>
              <w:bottom w:val="none" w:sz="6" w:space="0" w:color="auto"/>
              <w:right w:val="none" w:sz="6" w:space="0" w:color="auto"/>
            </w:tcBorders>
          </w:tcPr>
          <w:p w14:paraId="4DAF034A" w14:textId="77777777" w:rsidR="00EF6596" w:rsidRPr="002E3094" w:rsidRDefault="00EF6596" w:rsidP="002047EC">
            <w:pPr>
              <w:pStyle w:val="Default"/>
              <w:rPr>
                <w:i/>
                <w:iCs/>
                <w:sz w:val="20"/>
                <w:szCs w:val="20"/>
              </w:rPr>
            </w:pPr>
            <w:r w:rsidRPr="002E3094">
              <w:rPr>
                <w:i/>
                <w:iCs/>
                <w:sz w:val="20"/>
                <w:szCs w:val="20"/>
              </w:rPr>
              <w:t>Atlantis II</w:t>
            </w:r>
          </w:p>
        </w:tc>
        <w:tc>
          <w:tcPr>
            <w:tcW w:w="3630" w:type="dxa"/>
            <w:tcBorders>
              <w:top w:val="none" w:sz="6" w:space="0" w:color="auto"/>
              <w:left w:val="none" w:sz="6" w:space="0" w:color="auto"/>
              <w:bottom w:val="none" w:sz="6" w:space="0" w:color="auto"/>
              <w:right w:val="none" w:sz="6" w:space="0" w:color="auto"/>
            </w:tcBorders>
          </w:tcPr>
          <w:p w14:paraId="4E1E0626"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70DEB898" w14:textId="77777777" w:rsidR="00EF6596" w:rsidRPr="002E3094" w:rsidRDefault="00EF6596" w:rsidP="002047EC">
            <w:pPr>
              <w:pStyle w:val="Default"/>
              <w:rPr>
                <w:sz w:val="20"/>
                <w:szCs w:val="20"/>
              </w:rPr>
            </w:pPr>
            <w:r w:rsidRPr="002E3094">
              <w:rPr>
                <w:sz w:val="20"/>
                <w:szCs w:val="20"/>
              </w:rPr>
              <w:t>D</w:t>
            </w:r>
          </w:p>
        </w:tc>
      </w:tr>
      <w:tr w:rsidR="00EF6596" w:rsidRPr="002E3094" w14:paraId="7C23DE04" w14:textId="77777777" w:rsidTr="002047EC">
        <w:trPr>
          <w:trHeight w:val="148"/>
          <w:jc w:val="center"/>
        </w:trPr>
        <w:tc>
          <w:tcPr>
            <w:tcW w:w="1380" w:type="dxa"/>
            <w:tcBorders>
              <w:top w:val="none" w:sz="6" w:space="0" w:color="auto"/>
              <w:bottom w:val="none" w:sz="6" w:space="0" w:color="auto"/>
              <w:right w:val="none" w:sz="6" w:space="0" w:color="auto"/>
            </w:tcBorders>
          </w:tcPr>
          <w:p w14:paraId="170455F5" w14:textId="77777777" w:rsidR="00EF6596" w:rsidRPr="002E3094" w:rsidRDefault="00EF6596" w:rsidP="002047EC">
            <w:pPr>
              <w:pStyle w:val="Default"/>
              <w:rPr>
                <w:sz w:val="20"/>
                <w:szCs w:val="20"/>
              </w:rPr>
            </w:pPr>
            <w:r w:rsidRPr="002E3094">
              <w:rPr>
                <w:sz w:val="20"/>
                <w:szCs w:val="20"/>
              </w:rPr>
              <w:t>A2067L02</w:t>
            </w:r>
          </w:p>
        </w:tc>
        <w:tc>
          <w:tcPr>
            <w:tcW w:w="720" w:type="dxa"/>
            <w:tcBorders>
              <w:top w:val="none" w:sz="6" w:space="0" w:color="auto"/>
              <w:left w:val="none" w:sz="6" w:space="0" w:color="auto"/>
              <w:bottom w:val="none" w:sz="6" w:space="0" w:color="auto"/>
              <w:right w:val="none" w:sz="6" w:space="0" w:color="auto"/>
            </w:tcBorders>
          </w:tcPr>
          <w:p w14:paraId="1C6260FD" w14:textId="77777777" w:rsidR="00EF6596" w:rsidRPr="002E3094" w:rsidRDefault="00EF6596" w:rsidP="002047EC">
            <w:pPr>
              <w:pStyle w:val="Default"/>
              <w:jc w:val="both"/>
              <w:rPr>
                <w:sz w:val="20"/>
                <w:szCs w:val="20"/>
              </w:rPr>
            </w:pPr>
            <w:r w:rsidRPr="002E3094">
              <w:rPr>
                <w:sz w:val="20"/>
                <w:szCs w:val="20"/>
              </w:rPr>
              <w:t>1972</w:t>
            </w:r>
          </w:p>
        </w:tc>
        <w:tc>
          <w:tcPr>
            <w:tcW w:w="2220" w:type="dxa"/>
            <w:tcBorders>
              <w:top w:val="none" w:sz="6" w:space="0" w:color="auto"/>
              <w:left w:val="none" w:sz="6" w:space="0" w:color="auto"/>
              <w:bottom w:val="none" w:sz="6" w:space="0" w:color="auto"/>
              <w:right w:val="none" w:sz="6" w:space="0" w:color="auto"/>
            </w:tcBorders>
          </w:tcPr>
          <w:p w14:paraId="052F7A3E" w14:textId="77777777" w:rsidR="00EF6596" w:rsidRPr="002E3094" w:rsidRDefault="00EF6596" w:rsidP="002047EC">
            <w:pPr>
              <w:pStyle w:val="Default"/>
              <w:rPr>
                <w:i/>
                <w:iCs/>
                <w:sz w:val="20"/>
                <w:szCs w:val="20"/>
              </w:rPr>
            </w:pPr>
            <w:r w:rsidRPr="002E3094">
              <w:rPr>
                <w:i/>
                <w:iCs/>
                <w:sz w:val="20"/>
                <w:szCs w:val="20"/>
              </w:rPr>
              <w:t>Atlantis II</w:t>
            </w:r>
          </w:p>
        </w:tc>
        <w:tc>
          <w:tcPr>
            <w:tcW w:w="3630" w:type="dxa"/>
            <w:tcBorders>
              <w:top w:val="none" w:sz="6" w:space="0" w:color="auto"/>
              <w:left w:val="none" w:sz="6" w:space="0" w:color="auto"/>
              <w:bottom w:val="none" w:sz="6" w:space="0" w:color="auto"/>
              <w:right w:val="none" w:sz="6" w:space="0" w:color="auto"/>
            </w:tcBorders>
          </w:tcPr>
          <w:p w14:paraId="09715612"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5BFFB732" w14:textId="77777777" w:rsidR="00EF6596" w:rsidRPr="002E3094" w:rsidRDefault="00EF6596" w:rsidP="002047EC">
            <w:pPr>
              <w:pStyle w:val="Default"/>
              <w:rPr>
                <w:sz w:val="20"/>
                <w:szCs w:val="20"/>
              </w:rPr>
            </w:pPr>
            <w:r w:rsidRPr="002E3094">
              <w:rPr>
                <w:sz w:val="20"/>
                <w:szCs w:val="20"/>
              </w:rPr>
              <w:t>D</w:t>
            </w:r>
          </w:p>
        </w:tc>
      </w:tr>
      <w:tr w:rsidR="00EF6596" w:rsidRPr="002E3094" w14:paraId="05D3A16C" w14:textId="77777777" w:rsidTr="002047EC">
        <w:trPr>
          <w:trHeight w:val="148"/>
          <w:jc w:val="center"/>
        </w:trPr>
        <w:tc>
          <w:tcPr>
            <w:tcW w:w="1380" w:type="dxa"/>
            <w:tcBorders>
              <w:top w:val="none" w:sz="6" w:space="0" w:color="auto"/>
              <w:bottom w:val="none" w:sz="6" w:space="0" w:color="auto"/>
              <w:right w:val="none" w:sz="6" w:space="0" w:color="auto"/>
            </w:tcBorders>
          </w:tcPr>
          <w:p w14:paraId="07092C07" w14:textId="77777777" w:rsidR="00EF6596" w:rsidRPr="002E3094" w:rsidRDefault="00EF6596" w:rsidP="002047EC">
            <w:pPr>
              <w:pStyle w:val="Default"/>
              <w:rPr>
                <w:sz w:val="20"/>
                <w:szCs w:val="20"/>
              </w:rPr>
            </w:pPr>
            <w:r w:rsidRPr="002E3094">
              <w:rPr>
                <w:sz w:val="20"/>
                <w:szCs w:val="20"/>
              </w:rPr>
              <w:t>A2067L05</w:t>
            </w:r>
          </w:p>
        </w:tc>
        <w:tc>
          <w:tcPr>
            <w:tcW w:w="720" w:type="dxa"/>
            <w:tcBorders>
              <w:top w:val="none" w:sz="6" w:space="0" w:color="auto"/>
              <w:left w:val="none" w:sz="6" w:space="0" w:color="auto"/>
              <w:bottom w:val="none" w:sz="6" w:space="0" w:color="auto"/>
              <w:right w:val="none" w:sz="6" w:space="0" w:color="auto"/>
            </w:tcBorders>
          </w:tcPr>
          <w:p w14:paraId="05EAC3AA" w14:textId="77777777" w:rsidR="00EF6596" w:rsidRPr="002E3094" w:rsidRDefault="00EF6596" w:rsidP="002047EC">
            <w:pPr>
              <w:pStyle w:val="Default"/>
              <w:jc w:val="both"/>
              <w:rPr>
                <w:sz w:val="20"/>
                <w:szCs w:val="20"/>
              </w:rPr>
            </w:pPr>
            <w:r w:rsidRPr="002E3094">
              <w:rPr>
                <w:sz w:val="20"/>
                <w:szCs w:val="20"/>
              </w:rPr>
              <w:t>1972</w:t>
            </w:r>
          </w:p>
        </w:tc>
        <w:tc>
          <w:tcPr>
            <w:tcW w:w="2220" w:type="dxa"/>
            <w:tcBorders>
              <w:top w:val="none" w:sz="6" w:space="0" w:color="auto"/>
              <w:left w:val="none" w:sz="6" w:space="0" w:color="auto"/>
              <w:bottom w:val="none" w:sz="6" w:space="0" w:color="auto"/>
              <w:right w:val="none" w:sz="6" w:space="0" w:color="auto"/>
            </w:tcBorders>
          </w:tcPr>
          <w:p w14:paraId="1A61104D" w14:textId="77777777" w:rsidR="00EF6596" w:rsidRPr="002E3094" w:rsidRDefault="00EF6596" w:rsidP="002047EC">
            <w:pPr>
              <w:pStyle w:val="Default"/>
              <w:rPr>
                <w:i/>
                <w:iCs/>
                <w:sz w:val="20"/>
                <w:szCs w:val="20"/>
              </w:rPr>
            </w:pPr>
            <w:r w:rsidRPr="002E3094">
              <w:rPr>
                <w:i/>
                <w:iCs/>
                <w:sz w:val="20"/>
                <w:szCs w:val="20"/>
              </w:rPr>
              <w:t>Atlantis II</w:t>
            </w:r>
          </w:p>
        </w:tc>
        <w:tc>
          <w:tcPr>
            <w:tcW w:w="3630" w:type="dxa"/>
            <w:tcBorders>
              <w:top w:val="none" w:sz="6" w:space="0" w:color="auto"/>
              <w:left w:val="none" w:sz="6" w:space="0" w:color="auto"/>
              <w:bottom w:val="none" w:sz="6" w:space="0" w:color="auto"/>
              <w:right w:val="none" w:sz="6" w:space="0" w:color="auto"/>
            </w:tcBorders>
          </w:tcPr>
          <w:p w14:paraId="18BB0EA6"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5B2DC461" w14:textId="77777777" w:rsidR="00EF6596" w:rsidRPr="002E3094" w:rsidRDefault="00EF6596" w:rsidP="002047EC">
            <w:pPr>
              <w:pStyle w:val="Default"/>
              <w:rPr>
                <w:sz w:val="20"/>
                <w:szCs w:val="20"/>
              </w:rPr>
            </w:pPr>
            <w:r w:rsidRPr="002E3094">
              <w:rPr>
                <w:sz w:val="20"/>
                <w:szCs w:val="20"/>
              </w:rPr>
              <w:t>D</w:t>
            </w:r>
          </w:p>
        </w:tc>
      </w:tr>
      <w:tr w:rsidR="00EF6596" w:rsidRPr="002E3094" w14:paraId="6ED37E62" w14:textId="77777777" w:rsidTr="002047EC">
        <w:trPr>
          <w:trHeight w:val="148"/>
          <w:jc w:val="center"/>
        </w:trPr>
        <w:tc>
          <w:tcPr>
            <w:tcW w:w="1380" w:type="dxa"/>
            <w:tcBorders>
              <w:top w:val="none" w:sz="6" w:space="0" w:color="auto"/>
              <w:bottom w:val="none" w:sz="6" w:space="0" w:color="auto"/>
              <w:right w:val="none" w:sz="6" w:space="0" w:color="auto"/>
            </w:tcBorders>
          </w:tcPr>
          <w:p w14:paraId="22E45A18" w14:textId="77777777" w:rsidR="00EF6596" w:rsidRPr="002E3094" w:rsidRDefault="00EF6596" w:rsidP="002047EC">
            <w:pPr>
              <w:pStyle w:val="Default"/>
              <w:rPr>
                <w:sz w:val="20"/>
                <w:szCs w:val="20"/>
              </w:rPr>
            </w:pPr>
            <w:r w:rsidRPr="002E3094">
              <w:rPr>
                <w:sz w:val="20"/>
                <w:szCs w:val="20"/>
              </w:rPr>
              <w:t>A2067L06</w:t>
            </w:r>
          </w:p>
        </w:tc>
        <w:tc>
          <w:tcPr>
            <w:tcW w:w="720" w:type="dxa"/>
            <w:tcBorders>
              <w:top w:val="none" w:sz="6" w:space="0" w:color="auto"/>
              <w:left w:val="none" w:sz="6" w:space="0" w:color="auto"/>
              <w:bottom w:val="none" w:sz="6" w:space="0" w:color="auto"/>
              <w:right w:val="none" w:sz="6" w:space="0" w:color="auto"/>
            </w:tcBorders>
          </w:tcPr>
          <w:p w14:paraId="2D61047D" w14:textId="77777777" w:rsidR="00EF6596" w:rsidRPr="002E3094" w:rsidRDefault="00EF6596" w:rsidP="002047EC">
            <w:pPr>
              <w:pStyle w:val="Default"/>
              <w:jc w:val="both"/>
              <w:rPr>
                <w:sz w:val="20"/>
                <w:szCs w:val="20"/>
              </w:rPr>
            </w:pPr>
            <w:r w:rsidRPr="002E3094">
              <w:rPr>
                <w:sz w:val="20"/>
                <w:szCs w:val="20"/>
              </w:rPr>
              <w:t>1972</w:t>
            </w:r>
          </w:p>
        </w:tc>
        <w:tc>
          <w:tcPr>
            <w:tcW w:w="2220" w:type="dxa"/>
            <w:tcBorders>
              <w:top w:val="none" w:sz="6" w:space="0" w:color="auto"/>
              <w:left w:val="none" w:sz="6" w:space="0" w:color="auto"/>
              <w:bottom w:val="none" w:sz="6" w:space="0" w:color="auto"/>
              <w:right w:val="none" w:sz="6" w:space="0" w:color="auto"/>
            </w:tcBorders>
          </w:tcPr>
          <w:p w14:paraId="7DF60AF8" w14:textId="77777777" w:rsidR="00EF6596" w:rsidRPr="002E3094" w:rsidRDefault="00EF6596" w:rsidP="002047EC">
            <w:pPr>
              <w:pStyle w:val="Default"/>
              <w:rPr>
                <w:i/>
                <w:iCs/>
                <w:sz w:val="20"/>
                <w:szCs w:val="20"/>
              </w:rPr>
            </w:pPr>
            <w:r w:rsidRPr="002E3094">
              <w:rPr>
                <w:i/>
                <w:iCs/>
                <w:sz w:val="20"/>
                <w:szCs w:val="20"/>
              </w:rPr>
              <w:t>Atlantis II</w:t>
            </w:r>
          </w:p>
        </w:tc>
        <w:tc>
          <w:tcPr>
            <w:tcW w:w="3630" w:type="dxa"/>
            <w:tcBorders>
              <w:top w:val="none" w:sz="6" w:space="0" w:color="auto"/>
              <w:left w:val="none" w:sz="6" w:space="0" w:color="auto"/>
              <w:bottom w:val="none" w:sz="6" w:space="0" w:color="auto"/>
              <w:right w:val="none" w:sz="6" w:space="0" w:color="auto"/>
            </w:tcBorders>
          </w:tcPr>
          <w:p w14:paraId="630FCAF2"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6FE993AE" w14:textId="77777777" w:rsidR="00EF6596" w:rsidRPr="002E3094" w:rsidRDefault="00EF6596" w:rsidP="002047EC">
            <w:pPr>
              <w:pStyle w:val="Default"/>
              <w:rPr>
                <w:sz w:val="20"/>
                <w:szCs w:val="20"/>
              </w:rPr>
            </w:pPr>
            <w:r w:rsidRPr="002E3094">
              <w:rPr>
                <w:sz w:val="20"/>
                <w:szCs w:val="20"/>
              </w:rPr>
              <w:t>D</w:t>
            </w:r>
          </w:p>
        </w:tc>
      </w:tr>
      <w:tr w:rsidR="00EF6596" w:rsidRPr="002E3094" w14:paraId="64EEBC27" w14:textId="77777777" w:rsidTr="002047EC">
        <w:trPr>
          <w:trHeight w:val="148"/>
          <w:jc w:val="center"/>
        </w:trPr>
        <w:tc>
          <w:tcPr>
            <w:tcW w:w="1380" w:type="dxa"/>
            <w:tcBorders>
              <w:top w:val="none" w:sz="6" w:space="0" w:color="auto"/>
              <w:bottom w:val="none" w:sz="6" w:space="0" w:color="auto"/>
              <w:right w:val="none" w:sz="6" w:space="0" w:color="auto"/>
            </w:tcBorders>
          </w:tcPr>
          <w:p w14:paraId="42A45F53" w14:textId="77777777" w:rsidR="00EF6596" w:rsidRPr="002E3094" w:rsidRDefault="00EF6596" w:rsidP="002047EC">
            <w:pPr>
              <w:pStyle w:val="Default"/>
              <w:rPr>
                <w:sz w:val="20"/>
                <w:szCs w:val="20"/>
              </w:rPr>
            </w:pPr>
            <w:r w:rsidRPr="002E3094">
              <w:rPr>
                <w:sz w:val="20"/>
                <w:szCs w:val="20"/>
              </w:rPr>
              <w:t>V2906</w:t>
            </w:r>
          </w:p>
        </w:tc>
        <w:tc>
          <w:tcPr>
            <w:tcW w:w="720" w:type="dxa"/>
            <w:tcBorders>
              <w:top w:val="none" w:sz="6" w:space="0" w:color="auto"/>
              <w:left w:val="none" w:sz="6" w:space="0" w:color="auto"/>
              <w:bottom w:val="none" w:sz="6" w:space="0" w:color="auto"/>
              <w:right w:val="none" w:sz="6" w:space="0" w:color="auto"/>
            </w:tcBorders>
          </w:tcPr>
          <w:p w14:paraId="36E9D862" w14:textId="77777777" w:rsidR="00EF6596" w:rsidRPr="002E3094" w:rsidRDefault="00EF6596" w:rsidP="002047EC">
            <w:pPr>
              <w:pStyle w:val="Default"/>
              <w:jc w:val="both"/>
              <w:rPr>
                <w:sz w:val="20"/>
                <w:szCs w:val="20"/>
              </w:rPr>
            </w:pPr>
            <w:r w:rsidRPr="002E3094">
              <w:rPr>
                <w:sz w:val="20"/>
                <w:szCs w:val="20"/>
              </w:rPr>
              <w:t>1972</w:t>
            </w:r>
          </w:p>
        </w:tc>
        <w:tc>
          <w:tcPr>
            <w:tcW w:w="2220" w:type="dxa"/>
            <w:tcBorders>
              <w:top w:val="none" w:sz="6" w:space="0" w:color="auto"/>
              <w:left w:val="none" w:sz="6" w:space="0" w:color="auto"/>
              <w:bottom w:val="none" w:sz="6" w:space="0" w:color="auto"/>
              <w:right w:val="none" w:sz="6" w:space="0" w:color="auto"/>
            </w:tcBorders>
          </w:tcPr>
          <w:p w14:paraId="441EEA4A" w14:textId="77777777" w:rsidR="00EF6596" w:rsidRPr="002E3094" w:rsidRDefault="00EF6596" w:rsidP="002047EC">
            <w:pPr>
              <w:pStyle w:val="Default"/>
              <w:rPr>
                <w:sz w:val="20"/>
                <w:szCs w:val="20"/>
              </w:rPr>
            </w:pPr>
            <w:proofErr w:type="spellStart"/>
            <w:r w:rsidRPr="002E3094">
              <w:rPr>
                <w:i/>
                <w:iCs/>
                <w:sz w:val="20"/>
                <w:szCs w:val="20"/>
              </w:rPr>
              <w:t>Vema</w:t>
            </w:r>
            <w:proofErr w:type="spellEnd"/>
          </w:p>
        </w:tc>
        <w:tc>
          <w:tcPr>
            <w:tcW w:w="3630" w:type="dxa"/>
            <w:tcBorders>
              <w:top w:val="none" w:sz="6" w:space="0" w:color="auto"/>
              <w:left w:val="none" w:sz="6" w:space="0" w:color="auto"/>
              <w:bottom w:val="none" w:sz="6" w:space="0" w:color="auto"/>
              <w:right w:val="none" w:sz="6" w:space="0" w:color="auto"/>
            </w:tcBorders>
          </w:tcPr>
          <w:p w14:paraId="710EE5AF" w14:textId="77777777" w:rsidR="00EF6596" w:rsidRPr="002E3094" w:rsidRDefault="00EF6596" w:rsidP="002047EC">
            <w:pPr>
              <w:pStyle w:val="Default"/>
              <w:rPr>
                <w:sz w:val="20"/>
                <w:szCs w:val="20"/>
              </w:rPr>
            </w:pPr>
            <w:r w:rsidRPr="002E3094">
              <w:rPr>
                <w:sz w:val="20"/>
                <w:szCs w:val="20"/>
              </w:rPr>
              <w:t>Lamont-Doherty Earth Observatory</w:t>
            </w:r>
          </w:p>
        </w:tc>
        <w:tc>
          <w:tcPr>
            <w:tcW w:w="905" w:type="dxa"/>
            <w:tcBorders>
              <w:top w:val="none" w:sz="6" w:space="0" w:color="auto"/>
              <w:left w:val="none" w:sz="6" w:space="0" w:color="auto"/>
              <w:bottom w:val="none" w:sz="6" w:space="0" w:color="auto"/>
            </w:tcBorders>
          </w:tcPr>
          <w:p w14:paraId="638E4B61" w14:textId="77777777" w:rsidR="00EF6596" w:rsidRPr="002E3094" w:rsidRDefault="00EF6596" w:rsidP="002047EC">
            <w:pPr>
              <w:pStyle w:val="Default"/>
              <w:rPr>
                <w:sz w:val="20"/>
                <w:szCs w:val="20"/>
              </w:rPr>
            </w:pPr>
            <w:r w:rsidRPr="002E3094">
              <w:rPr>
                <w:sz w:val="20"/>
                <w:szCs w:val="20"/>
              </w:rPr>
              <w:t>D/C</w:t>
            </w:r>
          </w:p>
        </w:tc>
      </w:tr>
      <w:tr w:rsidR="00EF6596" w:rsidRPr="002E3094" w14:paraId="5F6A51F3" w14:textId="77777777" w:rsidTr="002047EC">
        <w:trPr>
          <w:trHeight w:val="148"/>
          <w:jc w:val="center"/>
        </w:trPr>
        <w:tc>
          <w:tcPr>
            <w:tcW w:w="1380" w:type="dxa"/>
            <w:tcBorders>
              <w:top w:val="none" w:sz="6" w:space="0" w:color="auto"/>
              <w:bottom w:val="none" w:sz="6" w:space="0" w:color="auto"/>
              <w:right w:val="none" w:sz="6" w:space="0" w:color="auto"/>
            </w:tcBorders>
          </w:tcPr>
          <w:p w14:paraId="35B4FDEF" w14:textId="77777777" w:rsidR="00EF6596" w:rsidRPr="002E3094" w:rsidRDefault="00EF6596" w:rsidP="002047EC">
            <w:pPr>
              <w:pStyle w:val="Default"/>
              <w:rPr>
                <w:sz w:val="20"/>
                <w:szCs w:val="20"/>
              </w:rPr>
            </w:pPr>
            <w:r w:rsidRPr="002E3094">
              <w:rPr>
                <w:sz w:val="20"/>
                <w:szCs w:val="20"/>
              </w:rPr>
              <w:t>CH115L02</w:t>
            </w:r>
          </w:p>
        </w:tc>
        <w:tc>
          <w:tcPr>
            <w:tcW w:w="720" w:type="dxa"/>
            <w:tcBorders>
              <w:top w:val="none" w:sz="6" w:space="0" w:color="auto"/>
              <w:left w:val="none" w:sz="6" w:space="0" w:color="auto"/>
              <w:bottom w:val="none" w:sz="6" w:space="0" w:color="auto"/>
              <w:right w:val="none" w:sz="6" w:space="0" w:color="auto"/>
            </w:tcBorders>
          </w:tcPr>
          <w:p w14:paraId="7B7E8486" w14:textId="77777777" w:rsidR="00EF6596" w:rsidRPr="002E3094" w:rsidRDefault="00EF6596" w:rsidP="002047EC">
            <w:pPr>
              <w:pStyle w:val="Default"/>
              <w:jc w:val="both"/>
              <w:rPr>
                <w:sz w:val="20"/>
                <w:szCs w:val="20"/>
              </w:rPr>
            </w:pPr>
            <w:r w:rsidRPr="002E3094">
              <w:rPr>
                <w:sz w:val="20"/>
                <w:szCs w:val="20"/>
              </w:rPr>
              <w:t>1973</w:t>
            </w:r>
          </w:p>
        </w:tc>
        <w:tc>
          <w:tcPr>
            <w:tcW w:w="2220" w:type="dxa"/>
            <w:tcBorders>
              <w:top w:val="none" w:sz="6" w:space="0" w:color="auto"/>
              <w:left w:val="none" w:sz="6" w:space="0" w:color="auto"/>
              <w:bottom w:val="none" w:sz="6" w:space="0" w:color="auto"/>
              <w:right w:val="none" w:sz="6" w:space="0" w:color="auto"/>
            </w:tcBorders>
          </w:tcPr>
          <w:p w14:paraId="3FAF0C8E" w14:textId="77777777" w:rsidR="00EF6596" w:rsidRPr="002E3094" w:rsidRDefault="00EF6596" w:rsidP="002047EC">
            <w:pPr>
              <w:pStyle w:val="Default"/>
              <w:rPr>
                <w:sz w:val="20"/>
                <w:szCs w:val="20"/>
              </w:rPr>
            </w:pPr>
            <w:r w:rsidRPr="002E3094">
              <w:rPr>
                <w:i/>
                <w:iCs/>
                <w:sz w:val="20"/>
                <w:szCs w:val="20"/>
              </w:rPr>
              <w:t>Chain</w:t>
            </w:r>
          </w:p>
        </w:tc>
        <w:tc>
          <w:tcPr>
            <w:tcW w:w="3630" w:type="dxa"/>
            <w:tcBorders>
              <w:top w:val="none" w:sz="6" w:space="0" w:color="auto"/>
              <w:left w:val="none" w:sz="6" w:space="0" w:color="auto"/>
              <w:bottom w:val="none" w:sz="6" w:space="0" w:color="auto"/>
              <w:right w:val="none" w:sz="6" w:space="0" w:color="auto"/>
            </w:tcBorders>
          </w:tcPr>
          <w:p w14:paraId="39817170"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35E9A4F6" w14:textId="77777777" w:rsidR="00EF6596" w:rsidRPr="002E3094" w:rsidRDefault="00EF6596" w:rsidP="002047EC">
            <w:pPr>
              <w:pStyle w:val="Default"/>
              <w:rPr>
                <w:sz w:val="20"/>
                <w:szCs w:val="20"/>
              </w:rPr>
            </w:pPr>
            <w:r w:rsidRPr="002E3094">
              <w:rPr>
                <w:sz w:val="20"/>
                <w:szCs w:val="20"/>
              </w:rPr>
              <w:t>D</w:t>
            </w:r>
          </w:p>
        </w:tc>
      </w:tr>
      <w:tr w:rsidR="00EF6596" w:rsidRPr="002E3094" w14:paraId="6E23FE52" w14:textId="77777777" w:rsidTr="002047EC">
        <w:trPr>
          <w:trHeight w:val="148"/>
          <w:jc w:val="center"/>
        </w:trPr>
        <w:tc>
          <w:tcPr>
            <w:tcW w:w="1380" w:type="dxa"/>
            <w:tcBorders>
              <w:top w:val="none" w:sz="6" w:space="0" w:color="auto"/>
              <w:bottom w:val="none" w:sz="6" w:space="0" w:color="auto"/>
              <w:right w:val="none" w:sz="6" w:space="0" w:color="auto"/>
            </w:tcBorders>
          </w:tcPr>
          <w:p w14:paraId="0CD6B64A" w14:textId="77777777" w:rsidR="00EF6596" w:rsidRPr="002E3094" w:rsidRDefault="00EF6596" w:rsidP="002047EC">
            <w:pPr>
              <w:pStyle w:val="Default"/>
              <w:rPr>
                <w:sz w:val="20"/>
                <w:szCs w:val="20"/>
              </w:rPr>
            </w:pPr>
            <w:r w:rsidRPr="002E3094">
              <w:rPr>
                <w:sz w:val="20"/>
                <w:szCs w:val="20"/>
              </w:rPr>
              <w:t>RC1703</w:t>
            </w:r>
          </w:p>
        </w:tc>
        <w:tc>
          <w:tcPr>
            <w:tcW w:w="720" w:type="dxa"/>
            <w:tcBorders>
              <w:top w:val="none" w:sz="6" w:space="0" w:color="auto"/>
              <w:left w:val="none" w:sz="6" w:space="0" w:color="auto"/>
              <w:bottom w:val="none" w:sz="6" w:space="0" w:color="auto"/>
              <w:right w:val="none" w:sz="6" w:space="0" w:color="auto"/>
            </w:tcBorders>
          </w:tcPr>
          <w:p w14:paraId="241BF4A6" w14:textId="77777777" w:rsidR="00EF6596" w:rsidRPr="002E3094" w:rsidRDefault="00EF6596" w:rsidP="002047EC">
            <w:pPr>
              <w:pStyle w:val="Default"/>
              <w:jc w:val="both"/>
              <w:rPr>
                <w:sz w:val="20"/>
                <w:szCs w:val="20"/>
              </w:rPr>
            </w:pPr>
            <w:r w:rsidRPr="002E3094">
              <w:rPr>
                <w:sz w:val="20"/>
                <w:szCs w:val="20"/>
              </w:rPr>
              <w:t>1973</w:t>
            </w:r>
          </w:p>
        </w:tc>
        <w:tc>
          <w:tcPr>
            <w:tcW w:w="2220" w:type="dxa"/>
            <w:tcBorders>
              <w:top w:val="none" w:sz="6" w:space="0" w:color="auto"/>
              <w:left w:val="none" w:sz="6" w:space="0" w:color="auto"/>
              <w:bottom w:val="none" w:sz="6" w:space="0" w:color="auto"/>
              <w:right w:val="none" w:sz="6" w:space="0" w:color="auto"/>
            </w:tcBorders>
          </w:tcPr>
          <w:p w14:paraId="5F854DE2" w14:textId="77777777" w:rsidR="00EF6596" w:rsidRPr="002E3094" w:rsidRDefault="00EF6596" w:rsidP="002047EC">
            <w:pPr>
              <w:pStyle w:val="Default"/>
              <w:rPr>
                <w:sz w:val="20"/>
                <w:szCs w:val="20"/>
              </w:rPr>
            </w:pPr>
            <w:r w:rsidRPr="002E3094">
              <w:rPr>
                <w:i/>
                <w:iCs/>
                <w:sz w:val="20"/>
                <w:szCs w:val="20"/>
              </w:rPr>
              <w:t>Robert D. Conrad</w:t>
            </w:r>
          </w:p>
        </w:tc>
        <w:tc>
          <w:tcPr>
            <w:tcW w:w="3630" w:type="dxa"/>
            <w:tcBorders>
              <w:top w:val="none" w:sz="6" w:space="0" w:color="auto"/>
              <w:left w:val="none" w:sz="6" w:space="0" w:color="auto"/>
              <w:bottom w:val="none" w:sz="6" w:space="0" w:color="auto"/>
              <w:right w:val="none" w:sz="6" w:space="0" w:color="auto"/>
            </w:tcBorders>
          </w:tcPr>
          <w:p w14:paraId="1809BF2E" w14:textId="77777777" w:rsidR="00EF6596" w:rsidRPr="002E3094" w:rsidRDefault="00EF6596" w:rsidP="002047EC">
            <w:pPr>
              <w:pStyle w:val="Default"/>
              <w:rPr>
                <w:sz w:val="20"/>
                <w:szCs w:val="20"/>
              </w:rPr>
            </w:pPr>
            <w:r w:rsidRPr="002E3094">
              <w:rPr>
                <w:sz w:val="20"/>
                <w:szCs w:val="20"/>
              </w:rPr>
              <w:t>Lamont-Doherty Earth Observatory</w:t>
            </w:r>
          </w:p>
        </w:tc>
        <w:tc>
          <w:tcPr>
            <w:tcW w:w="905" w:type="dxa"/>
            <w:tcBorders>
              <w:top w:val="none" w:sz="6" w:space="0" w:color="auto"/>
              <w:left w:val="none" w:sz="6" w:space="0" w:color="auto"/>
              <w:bottom w:val="none" w:sz="6" w:space="0" w:color="auto"/>
            </w:tcBorders>
          </w:tcPr>
          <w:p w14:paraId="48F806A7" w14:textId="77777777" w:rsidR="00EF6596" w:rsidRPr="002E3094" w:rsidRDefault="00EF6596" w:rsidP="002047EC">
            <w:pPr>
              <w:pStyle w:val="Default"/>
              <w:rPr>
                <w:sz w:val="20"/>
                <w:szCs w:val="20"/>
              </w:rPr>
            </w:pPr>
            <w:r w:rsidRPr="002E3094">
              <w:rPr>
                <w:sz w:val="20"/>
                <w:szCs w:val="20"/>
              </w:rPr>
              <w:t>D</w:t>
            </w:r>
          </w:p>
        </w:tc>
      </w:tr>
      <w:tr w:rsidR="00EF6596" w:rsidRPr="002E3094" w14:paraId="11BDB043" w14:textId="77777777" w:rsidTr="002047EC">
        <w:trPr>
          <w:trHeight w:val="148"/>
          <w:jc w:val="center"/>
        </w:trPr>
        <w:tc>
          <w:tcPr>
            <w:tcW w:w="1380" w:type="dxa"/>
            <w:tcBorders>
              <w:top w:val="none" w:sz="6" w:space="0" w:color="auto"/>
              <w:bottom w:val="none" w:sz="6" w:space="0" w:color="auto"/>
              <w:right w:val="none" w:sz="6" w:space="0" w:color="auto"/>
            </w:tcBorders>
          </w:tcPr>
          <w:p w14:paraId="75E07ED4" w14:textId="77777777" w:rsidR="00EF6596" w:rsidRPr="002E3094" w:rsidRDefault="00EF6596" w:rsidP="002047EC">
            <w:pPr>
              <w:pStyle w:val="Default"/>
              <w:rPr>
                <w:sz w:val="20"/>
                <w:szCs w:val="20"/>
              </w:rPr>
            </w:pPr>
            <w:r w:rsidRPr="002E3094">
              <w:rPr>
                <w:sz w:val="20"/>
                <w:szCs w:val="20"/>
              </w:rPr>
              <w:t>A2093L02</w:t>
            </w:r>
          </w:p>
        </w:tc>
        <w:tc>
          <w:tcPr>
            <w:tcW w:w="720" w:type="dxa"/>
            <w:tcBorders>
              <w:top w:val="none" w:sz="6" w:space="0" w:color="auto"/>
              <w:left w:val="none" w:sz="6" w:space="0" w:color="auto"/>
              <w:bottom w:val="none" w:sz="6" w:space="0" w:color="auto"/>
              <w:right w:val="none" w:sz="6" w:space="0" w:color="auto"/>
            </w:tcBorders>
          </w:tcPr>
          <w:p w14:paraId="406E92B6" w14:textId="77777777" w:rsidR="00EF6596" w:rsidRPr="002E3094" w:rsidRDefault="00EF6596" w:rsidP="002047EC">
            <w:pPr>
              <w:pStyle w:val="Default"/>
              <w:jc w:val="both"/>
              <w:rPr>
                <w:sz w:val="20"/>
                <w:szCs w:val="20"/>
              </w:rPr>
            </w:pPr>
            <w:r w:rsidRPr="002E3094">
              <w:rPr>
                <w:sz w:val="20"/>
                <w:szCs w:val="20"/>
              </w:rPr>
              <w:t>1975</w:t>
            </w:r>
          </w:p>
        </w:tc>
        <w:tc>
          <w:tcPr>
            <w:tcW w:w="2220" w:type="dxa"/>
            <w:tcBorders>
              <w:top w:val="none" w:sz="6" w:space="0" w:color="auto"/>
              <w:left w:val="none" w:sz="6" w:space="0" w:color="auto"/>
              <w:bottom w:val="none" w:sz="6" w:space="0" w:color="auto"/>
              <w:right w:val="none" w:sz="6" w:space="0" w:color="auto"/>
            </w:tcBorders>
          </w:tcPr>
          <w:p w14:paraId="6CFF2828" w14:textId="77777777" w:rsidR="00EF6596" w:rsidRPr="002E3094" w:rsidRDefault="00EF6596" w:rsidP="002047EC">
            <w:pPr>
              <w:pStyle w:val="Default"/>
              <w:rPr>
                <w:sz w:val="20"/>
                <w:szCs w:val="20"/>
              </w:rPr>
            </w:pPr>
            <w:r w:rsidRPr="002E3094">
              <w:rPr>
                <w:i/>
                <w:iCs/>
                <w:sz w:val="20"/>
                <w:szCs w:val="20"/>
              </w:rPr>
              <w:t>Atlantis II</w:t>
            </w:r>
          </w:p>
        </w:tc>
        <w:tc>
          <w:tcPr>
            <w:tcW w:w="3630" w:type="dxa"/>
            <w:tcBorders>
              <w:top w:val="none" w:sz="6" w:space="0" w:color="auto"/>
              <w:left w:val="none" w:sz="6" w:space="0" w:color="auto"/>
              <w:bottom w:val="none" w:sz="6" w:space="0" w:color="auto"/>
              <w:right w:val="none" w:sz="6" w:space="0" w:color="auto"/>
            </w:tcBorders>
          </w:tcPr>
          <w:p w14:paraId="13B470C8"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0C577204" w14:textId="77777777" w:rsidR="00EF6596" w:rsidRPr="002E3094" w:rsidRDefault="00EF6596" w:rsidP="002047EC">
            <w:pPr>
              <w:pStyle w:val="Default"/>
              <w:rPr>
                <w:sz w:val="20"/>
                <w:szCs w:val="20"/>
              </w:rPr>
            </w:pPr>
            <w:r w:rsidRPr="002E3094">
              <w:rPr>
                <w:sz w:val="20"/>
                <w:szCs w:val="20"/>
              </w:rPr>
              <w:t>D</w:t>
            </w:r>
          </w:p>
        </w:tc>
      </w:tr>
      <w:tr w:rsidR="00EF6596" w:rsidRPr="002E3094" w14:paraId="736A77BD" w14:textId="77777777" w:rsidTr="002047EC">
        <w:trPr>
          <w:trHeight w:val="148"/>
          <w:jc w:val="center"/>
        </w:trPr>
        <w:tc>
          <w:tcPr>
            <w:tcW w:w="1380" w:type="dxa"/>
            <w:tcBorders>
              <w:top w:val="none" w:sz="6" w:space="0" w:color="auto"/>
              <w:bottom w:val="none" w:sz="6" w:space="0" w:color="auto"/>
              <w:right w:val="none" w:sz="6" w:space="0" w:color="auto"/>
            </w:tcBorders>
          </w:tcPr>
          <w:p w14:paraId="351FC5A5" w14:textId="77777777" w:rsidR="00EF6596" w:rsidRPr="002E3094" w:rsidRDefault="00EF6596" w:rsidP="002047EC">
            <w:pPr>
              <w:pStyle w:val="Default"/>
              <w:rPr>
                <w:sz w:val="20"/>
                <w:szCs w:val="20"/>
              </w:rPr>
            </w:pPr>
            <w:r w:rsidRPr="002E3094">
              <w:rPr>
                <w:sz w:val="20"/>
                <w:szCs w:val="20"/>
              </w:rPr>
              <w:t>A2093L03</w:t>
            </w:r>
          </w:p>
        </w:tc>
        <w:tc>
          <w:tcPr>
            <w:tcW w:w="720" w:type="dxa"/>
            <w:tcBorders>
              <w:top w:val="none" w:sz="6" w:space="0" w:color="auto"/>
              <w:left w:val="none" w:sz="6" w:space="0" w:color="auto"/>
              <w:bottom w:val="none" w:sz="6" w:space="0" w:color="auto"/>
              <w:right w:val="none" w:sz="6" w:space="0" w:color="auto"/>
            </w:tcBorders>
          </w:tcPr>
          <w:p w14:paraId="1EEE1379" w14:textId="77777777" w:rsidR="00EF6596" w:rsidRPr="002E3094" w:rsidRDefault="00EF6596" w:rsidP="002047EC">
            <w:pPr>
              <w:pStyle w:val="Default"/>
              <w:jc w:val="both"/>
              <w:rPr>
                <w:sz w:val="20"/>
                <w:szCs w:val="20"/>
              </w:rPr>
            </w:pPr>
            <w:r w:rsidRPr="002E3094">
              <w:rPr>
                <w:sz w:val="20"/>
                <w:szCs w:val="20"/>
              </w:rPr>
              <w:t>1975</w:t>
            </w:r>
          </w:p>
        </w:tc>
        <w:tc>
          <w:tcPr>
            <w:tcW w:w="2220" w:type="dxa"/>
            <w:tcBorders>
              <w:top w:val="none" w:sz="6" w:space="0" w:color="auto"/>
              <w:left w:val="none" w:sz="6" w:space="0" w:color="auto"/>
              <w:bottom w:val="none" w:sz="6" w:space="0" w:color="auto"/>
              <w:right w:val="none" w:sz="6" w:space="0" w:color="auto"/>
            </w:tcBorders>
          </w:tcPr>
          <w:p w14:paraId="2E6DDC34" w14:textId="77777777" w:rsidR="00EF6596" w:rsidRPr="002E3094" w:rsidRDefault="00EF6596" w:rsidP="002047EC">
            <w:pPr>
              <w:pStyle w:val="Default"/>
              <w:rPr>
                <w:sz w:val="20"/>
                <w:szCs w:val="20"/>
              </w:rPr>
            </w:pPr>
            <w:r w:rsidRPr="002E3094">
              <w:rPr>
                <w:i/>
                <w:iCs/>
                <w:sz w:val="20"/>
                <w:szCs w:val="20"/>
              </w:rPr>
              <w:t>Atlantis II</w:t>
            </w:r>
          </w:p>
        </w:tc>
        <w:tc>
          <w:tcPr>
            <w:tcW w:w="3630" w:type="dxa"/>
            <w:tcBorders>
              <w:top w:val="none" w:sz="6" w:space="0" w:color="auto"/>
              <w:left w:val="none" w:sz="6" w:space="0" w:color="auto"/>
              <w:bottom w:val="none" w:sz="6" w:space="0" w:color="auto"/>
              <w:right w:val="none" w:sz="6" w:space="0" w:color="auto"/>
            </w:tcBorders>
          </w:tcPr>
          <w:p w14:paraId="47A58929" w14:textId="77777777" w:rsidR="00EF6596" w:rsidRPr="002E3094" w:rsidRDefault="00EF6596" w:rsidP="002047EC">
            <w:pPr>
              <w:pStyle w:val="Default"/>
              <w:rPr>
                <w:sz w:val="20"/>
                <w:szCs w:val="20"/>
              </w:rPr>
            </w:pPr>
            <w:r w:rsidRPr="002E3094">
              <w:rPr>
                <w:sz w:val="20"/>
                <w:szCs w:val="20"/>
              </w:rPr>
              <w:t>Woods Hole Oceanographic Institute</w:t>
            </w:r>
          </w:p>
        </w:tc>
        <w:tc>
          <w:tcPr>
            <w:tcW w:w="905" w:type="dxa"/>
            <w:tcBorders>
              <w:top w:val="none" w:sz="6" w:space="0" w:color="auto"/>
              <w:left w:val="none" w:sz="6" w:space="0" w:color="auto"/>
              <w:bottom w:val="none" w:sz="6" w:space="0" w:color="auto"/>
            </w:tcBorders>
          </w:tcPr>
          <w:p w14:paraId="348BD4AB" w14:textId="77777777" w:rsidR="00EF6596" w:rsidRPr="002E3094" w:rsidRDefault="00EF6596" w:rsidP="002047EC">
            <w:pPr>
              <w:pStyle w:val="Default"/>
              <w:rPr>
                <w:sz w:val="20"/>
                <w:szCs w:val="20"/>
              </w:rPr>
            </w:pPr>
            <w:r w:rsidRPr="002E3094">
              <w:rPr>
                <w:sz w:val="20"/>
                <w:szCs w:val="20"/>
              </w:rPr>
              <w:t>D</w:t>
            </w:r>
          </w:p>
        </w:tc>
      </w:tr>
      <w:tr w:rsidR="00EF6596" w:rsidRPr="002E3094" w14:paraId="0F45BFD2" w14:textId="77777777" w:rsidTr="002047EC">
        <w:trPr>
          <w:trHeight w:val="148"/>
          <w:jc w:val="center"/>
        </w:trPr>
        <w:tc>
          <w:tcPr>
            <w:tcW w:w="1380" w:type="dxa"/>
            <w:tcBorders>
              <w:top w:val="none" w:sz="6" w:space="0" w:color="auto"/>
              <w:bottom w:val="none" w:sz="6" w:space="0" w:color="auto"/>
              <w:right w:val="none" w:sz="6" w:space="0" w:color="auto"/>
            </w:tcBorders>
          </w:tcPr>
          <w:p w14:paraId="568082C6" w14:textId="77777777" w:rsidR="00EF6596" w:rsidRPr="002E3094" w:rsidRDefault="00EF6596" w:rsidP="002047EC">
            <w:pPr>
              <w:pStyle w:val="Default"/>
              <w:rPr>
                <w:sz w:val="20"/>
                <w:szCs w:val="20"/>
              </w:rPr>
            </w:pPr>
            <w:r w:rsidRPr="002E3094">
              <w:rPr>
                <w:sz w:val="20"/>
                <w:szCs w:val="20"/>
              </w:rPr>
              <w:t>78009911</w:t>
            </w:r>
          </w:p>
        </w:tc>
        <w:tc>
          <w:tcPr>
            <w:tcW w:w="720" w:type="dxa"/>
            <w:tcBorders>
              <w:top w:val="none" w:sz="6" w:space="0" w:color="auto"/>
              <w:left w:val="none" w:sz="6" w:space="0" w:color="auto"/>
              <w:bottom w:val="none" w:sz="6" w:space="0" w:color="auto"/>
              <w:right w:val="none" w:sz="6" w:space="0" w:color="auto"/>
            </w:tcBorders>
          </w:tcPr>
          <w:p w14:paraId="1B25BC2D" w14:textId="77777777" w:rsidR="00EF6596" w:rsidRPr="002E3094" w:rsidRDefault="00EF6596" w:rsidP="002047EC">
            <w:pPr>
              <w:pStyle w:val="Default"/>
              <w:jc w:val="both"/>
              <w:rPr>
                <w:sz w:val="20"/>
                <w:szCs w:val="20"/>
              </w:rPr>
            </w:pPr>
            <w:r w:rsidRPr="002E3094">
              <w:rPr>
                <w:sz w:val="20"/>
                <w:szCs w:val="20"/>
              </w:rPr>
              <w:t>1978</w:t>
            </w:r>
          </w:p>
        </w:tc>
        <w:tc>
          <w:tcPr>
            <w:tcW w:w="2220" w:type="dxa"/>
            <w:tcBorders>
              <w:top w:val="none" w:sz="6" w:space="0" w:color="auto"/>
              <w:left w:val="none" w:sz="6" w:space="0" w:color="auto"/>
              <w:bottom w:val="none" w:sz="6" w:space="0" w:color="auto"/>
              <w:right w:val="none" w:sz="6" w:space="0" w:color="auto"/>
            </w:tcBorders>
          </w:tcPr>
          <w:p w14:paraId="11B0C073" w14:textId="77777777" w:rsidR="00EF6596" w:rsidRPr="002E3094" w:rsidRDefault="00EF6596" w:rsidP="002047EC">
            <w:pPr>
              <w:pStyle w:val="Default"/>
              <w:rPr>
                <w:sz w:val="20"/>
                <w:szCs w:val="20"/>
              </w:rPr>
            </w:pPr>
            <w:r w:rsidRPr="002E3094">
              <w:rPr>
                <w:i/>
                <w:iCs/>
                <w:sz w:val="20"/>
                <w:szCs w:val="20"/>
              </w:rPr>
              <w:t>Jean Charcot</w:t>
            </w:r>
          </w:p>
        </w:tc>
        <w:tc>
          <w:tcPr>
            <w:tcW w:w="3630" w:type="dxa"/>
            <w:tcBorders>
              <w:top w:val="none" w:sz="6" w:space="0" w:color="auto"/>
              <w:left w:val="none" w:sz="6" w:space="0" w:color="auto"/>
              <w:bottom w:val="none" w:sz="6" w:space="0" w:color="auto"/>
              <w:right w:val="none" w:sz="6" w:space="0" w:color="auto"/>
            </w:tcBorders>
          </w:tcPr>
          <w:p w14:paraId="44D3B4CC" w14:textId="77777777" w:rsidR="00EF6596" w:rsidRPr="002E3094" w:rsidRDefault="00EF6596" w:rsidP="002047EC">
            <w:pPr>
              <w:pStyle w:val="Default"/>
              <w:rPr>
                <w:sz w:val="20"/>
                <w:szCs w:val="20"/>
              </w:rPr>
            </w:pPr>
            <w:r w:rsidRPr="002E3094">
              <w:rPr>
                <w:sz w:val="20"/>
                <w:szCs w:val="20"/>
              </w:rPr>
              <w:t>France IFREMER</w:t>
            </w:r>
          </w:p>
        </w:tc>
        <w:tc>
          <w:tcPr>
            <w:tcW w:w="905" w:type="dxa"/>
            <w:tcBorders>
              <w:top w:val="none" w:sz="6" w:space="0" w:color="auto"/>
              <w:left w:val="none" w:sz="6" w:space="0" w:color="auto"/>
              <w:bottom w:val="none" w:sz="6" w:space="0" w:color="auto"/>
            </w:tcBorders>
          </w:tcPr>
          <w:p w14:paraId="08CBD8B8" w14:textId="77777777" w:rsidR="00EF6596" w:rsidRPr="002E3094" w:rsidRDefault="00EF6596" w:rsidP="002047EC">
            <w:pPr>
              <w:pStyle w:val="Default"/>
              <w:rPr>
                <w:sz w:val="20"/>
                <w:szCs w:val="20"/>
              </w:rPr>
            </w:pPr>
            <w:r w:rsidRPr="002E3094">
              <w:rPr>
                <w:sz w:val="20"/>
                <w:szCs w:val="20"/>
              </w:rPr>
              <w:t>D</w:t>
            </w:r>
          </w:p>
        </w:tc>
      </w:tr>
      <w:tr w:rsidR="00EF6596" w:rsidRPr="002E3094" w14:paraId="5B26CC7C" w14:textId="77777777" w:rsidTr="002047EC">
        <w:trPr>
          <w:trHeight w:val="148"/>
          <w:jc w:val="center"/>
        </w:trPr>
        <w:tc>
          <w:tcPr>
            <w:tcW w:w="1380" w:type="dxa"/>
            <w:tcBorders>
              <w:top w:val="none" w:sz="6" w:space="0" w:color="auto"/>
              <w:bottom w:val="none" w:sz="6" w:space="0" w:color="auto"/>
              <w:right w:val="none" w:sz="6" w:space="0" w:color="auto"/>
            </w:tcBorders>
          </w:tcPr>
          <w:p w14:paraId="01DC9EE1" w14:textId="77777777" w:rsidR="00EF6596" w:rsidRPr="002E3094" w:rsidRDefault="00EF6596" w:rsidP="002047EC">
            <w:pPr>
              <w:pStyle w:val="Default"/>
              <w:rPr>
                <w:sz w:val="20"/>
                <w:szCs w:val="20"/>
              </w:rPr>
            </w:pPr>
            <w:r w:rsidRPr="002E3094">
              <w:rPr>
                <w:sz w:val="20"/>
                <w:szCs w:val="20"/>
              </w:rPr>
              <w:t>79000211</w:t>
            </w:r>
          </w:p>
        </w:tc>
        <w:tc>
          <w:tcPr>
            <w:tcW w:w="720" w:type="dxa"/>
            <w:tcBorders>
              <w:top w:val="none" w:sz="6" w:space="0" w:color="auto"/>
              <w:left w:val="none" w:sz="6" w:space="0" w:color="auto"/>
              <w:bottom w:val="none" w:sz="6" w:space="0" w:color="auto"/>
              <w:right w:val="none" w:sz="6" w:space="0" w:color="auto"/>
            </w:tcBorders>
          </w:tcPr>
          <w:p w14:paraId="07C7CB13" w14:textId="77777777" w:rsidR="00EF6596" w:rsidRPr="002E3094" w:rsidRDefault="00EF6596" w:rsidP="002047EC">
            <w:pPr>
              <w:pStyle w:val="Default"/>
              <w:jc w:val="both"/>
              <w:rPr>
                <w:sz w:val="20"/>
                <w:szCs w:val="20"/>
              </w:rPr>
            </w:pPr>
            <w:r w:rsidRPr="002E3094">
              <w:rPr>
                <w:sz w:val="20"/>
                <w:szCs w:val="20"/>
              </w:rPr>
              <w:t>1979</w:t>
            </w:r>
          </w:p>
        </w:tc>
        <w:tc>
          <w:tcPr>
            <w:tcW w:w="2220" w:type="dxa"/>
            <w:tcBorders>
              <w:top w:val="none" w:sz="6" w:space="0" w:color="auto"/>
              <w:left w:val="none" w:sz="6" w:space="0" w:color="auto"/>
              <w:bottom w:val="none" w:sz="6" w:space="0" w:color="auto"/>
              <w:right w:val="none" w:sz="6" w:space="0" w:color="auto"/>
            </w:tcBorders>
          </w:tcPr>
          <w:p w14:paraId="16C64743" w14:textId="77777777" w:rsidR="00EF6596" w:rsidRPr="002E3094" w:rsidRDefault="00EF6596" w:rsidP="002047EC">
            <w:pPr>
              <w:pStyle w:val="Default"/>
              <w:rPr>
                <w:sz w:val="20"/>
                <w:szCs w:val="20"/>
              </w:rPr>
            </w:pPr>
            <w:r w:rsidRPr="002E3094">
              <w:rPr>
                <w:i/>
                <w:iCs/>
                <w:sz w:val="20"/>
                <w:szCs w:val="20"/>
              </w:rPr>
              <w:t>Jean Charcot</w:t>
            </w:r>
          </w:p>
        </w:tc>
        <w:tc>
          <w:tcPr>
            <w:tcW w:w="3630" w:type="dxa"/>
            <w:tcBorders>
              <w:top w:val="none" w:sz="6" w:space="0" w:color="auto"/>
              <w:left w:val="none" w:sz="6" w:space="0" w:color="auto"/>
              <w:bottom w:val="none" w:sz="6" w:space="0" w:color="auto"/>
              <w:right w:val="none" w:sz="6" w:space="0" w:color="auto"/>
            </w:tcBorders>
          </w:tcPr>
          <w:p w14:paraId="4FA89804" w14:textId="77777777" w:rsidR="00EF6596" w:rsidRPr="002E3094" w:rsidRDefault="00EF6596" w:rsidP="002047EC">
            <w:pPr>
              <w:pStyle w:val="Default"/>
              <w:rPr>
                <w:sz w:val="20"/>
                <w:szCs w:val="20"/>
              </w:rPr>
            </w:pPr>
            <w:r w:rsidRPr="002E3094">
              <w:rPr>
                <w:sz w:val="20"/>
                <w:szCs w:val="20"/>
              </w:rPr>
              <w:t>France IFREMER</w:t>
            </w:r>
          </w:p>
        </w:tc>
        <w:tc>
          <w:tcPr>
            <w:tcW w:w="905" w:type="dxa"/>
            <w:tcBorders>
              <w:top w:val="none" w:sz="6" w:space="0" w:color="auto"/>
              <w:left w:val="none" w:sz="6" w:space="0" w:color="auto"/>
              <w:bottom w:val="none" w:sz="6" w:space="0" w:color="auto"/>
            </w:tcBorders>
          </w:tcPr>
          <w:p w14:paraId="11DCB560" w14:textId="77777777" w:rsidR="00EF6596" w:rsidRPr="002E3094" w:rsidRDefault="00EF6596" w:rsidP="002047EC">
            <w:pPr>
              <w:pStyle w:val="Default"/>
              <w:rPr>
                <w:sz w:val="20"/>
                <w:szCs w:val="20"/>
              </w:rPr>
            </w:pPr>
            <w:r w:rsidRPr="002E3094">
              <w:rPr>
                <w:sz w:val="20"/>
                <w:szCs w:val="20"/>
              </w:rPr>
              <w:t>D</w:t>
            </w:r>
          </w:p>
        </w:tc>
      </w:tr>
      <w:tr w:rsidR="00EF6596" w:rsidRPr="002E3094" w14:paraId="049859B8" w14:textId="77777777" w:rsidTr="002047EC">
        <w:trPr>
          <w:trHeight w:val="148"/>
          <w:jc w:val="center"/>
        </w:trPr>
        <w:tc>
          <w:tcPr>
            <w:tcW w:w="1380" w:type="dxa"/>
            <w:tcBorders>
              <w:top w:val="none" w:sz="6" w:space="0" w:color="auto"/>
              <w:bottom w:val="none" w:sz="6" w:space="0" w:color="auto"/>
              <w:right w:val="none" w:sz="6" w:space="0" w:color="auto"/>
            </w:tcBorders>
          </w:tcPr>
          <w:p w14:paraId="7A7F9C1E" w14:textId="77777777" w:rsidR="00EF6596" w:rsidRPr="002E3094" w:rsidRDefault="00EF6596" w:rsidP="002047EC">
            <w:pPr>
              <w:pStyle w:val="Default"/>
              <w:rPr>
                <w:sz w:val="20"/>
                <w:szCs w:val="20"/>
              </w:rPr>
            </w:pPr>
            <w:r w:rsidRPr="002E3094">
              <w:rPr>
                <w:sz w:val="20"/>
                <w:szCs w:val="20"/>
              </w:rPr>
              <w:t>79000212</w:t>
            </w:r>
          </w:p>
        </w:tc>
        <w:tc>
          <w:tcPr>
            <w:tcW w:w="720" w:type="dxa"/>
            <w:tcBorders>
              <w:top w:val="none" w:sz="6" w:space="0" w:color="auto"/>
              <w:left w:val="none" w:sz="6" w:space="0" w:color="auto"/>
              <w:bottom w:val="none" w:sz="6" w:space="0" w:color="auto"/>
              <w:right w:val="none" w:sz="6" w:space="0" w:color="auto"/>
            </w:tcBorders>
          </w:tcPr>
          <w:p w14:paraId="0C951A65" w14:textId="77777777" w:rsidR="00EF6596" w:rsidRPr="002E3094" w:rsidRDefault="00EF6596" w:rsidP="002047EC">
            <w:pPr>
              <w:pStyle w:val="Default"/>
              <w:jc w:val="both"/>
              <w:rPr>
                <w:sz w:val="20"/>
                <w:szCs w:val="20"/>
              </w:rPr>
            </w:pPr>
            <w:r w:rsidRPr="002E3094">
              <w:rPr>
                <w:sz w:val="20"/>
                <w:szCs w:val="20"/>
              </w:rPr>
              <w:t>1979</w:t>
            </w:r>
          </w:p>
        </w:tc>
        <w:tc>
          <w:tcPr>
            <w:tcW w:w="2220" w:type="dxa"/>
            <w:tcBorders>
              <w:top w:val="none" w:sz="6" w:space="0" w:color="auto"/>
              <w:left w:val="none" w:sz="6" w:space="0" w:color="auto"/>
              <w:bottom w:val="none" w:sz="6" w:space="0" w:color="auto"/>
              <w:right w:val="none" w:sz="6" w:space="0" w:color="auto"/>
            </w:tcBorders>
          </w:tcPr>
          <w:p w14:paraId="4F2252F5" w14:textId="77777777" w:rsidR="00EF6596" w:rsidRPr="002E3094" w:rsidRDefault="00EF6596" w:rsidP="002047EC">
            <w:pPr>
              <w:pStyle w:val="Default"/>
              <w:rPr>
                <w:sz w:val="20"/>
                <w:szCs w:val="20"/>
              </w:rPr>
            </w:pPr>
            <w:r w:rsidRPr="002E3094">
              <w:rPr>
                <w:i/>
                <w:iCs/>
                <w:sz w:val="20"/>
                <w:szCs w:val="20"/>
              </w:rPr>
              <w:t>Jean Charcot</w:t>
            </w:r>
          </w:p>
        </w:tc>
        <w:tc>
          <w:tcPr>
            <w:tcW w:w="3630" w:type="dxa"/>
            <w:tcBorders>
              <w:top w:val="none" w:sz="6" w:space="0" w:color="auto"/>
              <w:left w:val="none" w:sz="6" w:space="0" w:color="auto"/>
              <w:bottom w:val="none" w:sz="6" w:space="0" w:color="auto"/>
              <w:right w:val="none" w:sz="6" w:space="0" w:color="auto"/>
            </w:tcBorders>
          </w:tcPr>
          <w:p w14:paraId="72D558AB" w14:textId="77777777" w:rsidR="00EF6596" w:rsidRPr="002E3094" w:rsidRDefault="00EF6596" w:rsidP="002047EC">
            <w:pPr>
              <w:pStyle w:val="Default"/>
              <w:rPr>
                <w:sz w:val="20"/>
                <w:szCs w:val="20"/>
              </w:rPr>
            </w:pPr>
            <w:r w:rsidRPr="002E3094">
              <w:rPr>
                <w:sz w:val="20"/>
                <w:szCs w:val="20"/>
              </w:rPr>
              <w:t>France IFREMER</w:t>
            </w:r>
          </w:p>
        </w:tc>
        <w:tc>
          <w:tcPr>
            <w:tcW w:w="905" w:type="dxa"/>
            <w:tcBorders>
              <w:top w:val="none" w:sz="6" w:space="0" w:color="auto"/>
              <w:left w:val="none" w:sz="6" w:space="0" w:color="auto"/>
              <w:bottom w:val="none" w:sz="6" w:space="0" w:color="auto"/>
            </w:tcBorders>
          </w:tcPr>
          <w:p w14:paraId="7DB785E3" w14:textId="77777777" w:rsidR="00EF6596" w:rsidRPr="002E3094" w:rsidRDefault="00EF6596" w:rsidP="002047EC">
            <w:pPr>
              <w:pStyle w:val="Default"/>
              <w:rPr>
                <w:sz w:val="20"/>
                <w:szCs w:val="20"/>
              </w:rPr>
            </w:pPr>
            <w:r w:rsidRPr="002E3094">
              <w:rPr>
                <w:sz w:val="20"/>
                <w:szCs w:val="20"/>
              </w:rPr>
              <w:t>D</w:t>
            </w:r>
          </w:p>
        </w:tc>
      </w:tr>
      <w:tr w:rsidR="00EF6596" w:rsidRPr="002E3094" w14:paraId="57328B15" w14:textId="77777777" w:rsidTr="002047EC">
        <w:trPr>
          <w:trHeight w:val="148"/>
          <w:jc w:val="center"/>
        </w:trPr>
        <w:tc>
          <w:tcPr>
            <w:tcW w:w="1380" w:type="dxa"/>
            <w:tcBorders>
              <w:top w:val="none" w:sz="6" w:space="0" w:color="auto"/>
              <w:bottom w:val="none" w:sz="6" w:space="0" w:color="auto"/>
              <w:right w:val="none" w:sz="6" w:space="0" w:color="auto"/>
            </w:tcBorders>
          </w:tcPr>
          <w:p w14:paraId="63B68BE2" w14:textId="77777777" w:rsidR="00EF6596" w:rsidRPr="002E3094" w:rsidRDefault="00EF6596" w:rsidP="002047EC">
            <w:pPr>
              <w:pStyle w:val="Default"/>
              <w:rPr>
                <w:sz w:val="20"/>
                <w:szCs w:val="20"/>
              </w:rPr>
            </w:pPr>
            <w:r w:rsidRPr="002E3094">
              <w:rPr>
                <w:sz w:val="20"/>
                <w:szCs w:val="20"/>
              </w:rPr>
              <w:t>FM0102</w:t>
            </w:r>
          </w:p>
        </w:tc>
        <w:tc>
          <w:tcPr>
            <w:tcW w:w="720" w:type="dxa"/>
            <w:tcBorders>
              <w:top w:val="none" w:sz="6" w:space="0" w:color="auto"/>
              <w:left w:val="none" w:sz="6" w:space="0" w:color="auto"/>
              <w:bottom w:val="none" w:sz="6" w:space="0" w:color="auto"/>
              <w:right w:val="none" w:sz="6" w:space="0" w:color="auto"/>
            </w:tcBorders>
          </w:tcPr>
          <w:p w14:paraId="6D214519" w14:textId="77777777" w:rsidR="00EF6596" w:rsidRPr="002E3094" w:rsidRDefault="00EF6596" w:rsidP="002047EC">
            <w:pPr>
              <w:pStyle w:val="Default"/>
              <w:jc w:val="both"/>
              <w:rPr>
                <w:sz w:val="20"/>
                <w:szCs w:val="20"/>
              </w:rPr>
            </w:pPr>
            <w:r w:rsidRPr="002E3094">
              <w:rPr>
                <w:sz w:val="20"/>
                <w:szCs w:val="20"/>
              </w:rPr>
              <w:t>1979</w:t>
            </w:r>
          </w:p>
        </w:tc>
        <w:tc>
          <w:tcPr>
            <w:tcW w:w="2220" w:type="dxa"/>
            <w:tcBorders>
              <w:top w:val="none" w:sz="6" w:space="0" w:color="auto"/>
              <w:left w:val="none" w:sz="6" w:space="0" w:color="auto"/>
              <w:bottom w:val="none" w:sz="6" w:space="0" w:color="auto"/>
              <w:right w:val="none" w:sz="6" w:space="0" w:color="auto"/>
            </w:tcBorders>
          </w:tcPr>
          <w:p w14:paraId="3064D4C8" w14:textId="77777777" w:rsidR="00EF6596" w:rsidRPr="002E3094" w:rsidRDefault="00EF6596" w:rsidP="002047EC">
            <w:pPr>
              <w:pStyle w:val="Default"/>
              <w:rPr>
                <w:sz w:val="20"/>
                <w:szCs w:val="20"/>
              </w:rPr>
            </w:pPr>
            <w:r w:rsidRPr="002E3094">
              <w:rPr>
                <w:i/>
                <w:iCs/>
                <w:sz w:val="20"/>
                <w:szCs w:val="20"/>
              </w:rPr>
              <w:t>Fred H. Moore</w:t>
            </w:r>
          </w:p>
        </w:tc>
        <w:tc>
          <w:tcPr>
            <w:tcW w:w="3630" w:type="dxa"/>
            <w:tcBorders>
              <w:top w:val="none" w:sz="6" w:space="0" w:color="auto"/>
              <w:left w:val="none" w:sz="6" w:space="0" w:color="auto"/>
              <w:bottom w:val="none" w:sz="6" w:space="0" w:color="auto"/>
              <w:right w:val="none" w:sz="6" w:space="0" w:color="auto"/>
            </w:tcBorders>
          </w:tcPr>
          <w:p w14:paraId="2743CA82" w14:textId="77777777" w:rsidR="00EF6596" w:rsidRPr="002E3094" w:rsidRDefault="00EF6596" w:rsidP="002047EC">
            <w:pPr>
              <w:pStyle w:val="Default"/>
              <w:rPr>
                <w:sz w:val="20"/>
                <w:szCs w:val="20"/>
              </w:rPr>
            </w:pPr>
            <w:r w:rsidRPr="002E3094">
              <w:rPr>
                <w:sz w:val="20"/>
                <w:szCs w:val="20"/>
              </w:rPr>
              <w:t>University of Texas</w:t>
            </w:r>
          </w:p>
        </w:tc>
        <w:tc>
          <w:tcPr>
            <w:tcW w:w="905" w:type="dxa"/>
            <w:tcBorders>
              <w:top w:val="none" w:sz="6" w:space="0" w:color="auto"/>
              <w:left w:val="none" w:sz="6" w:space="0" w:color="auto"/>
              <w:bottom w:val="none" w:sz="6" w:space="0" w:color="auto"/>
            </w:tcBorders>
          </w:tcPr>
          <w:p w14:paraId="6EBCAC80" w14:textId="77777777" w:rsidR="00EF6596" w:rsidRPr="002E3094" w:rsidRDefault="00EF6596" w:rsidP="002047EC">
            <w:pPr>
              <w:pStyle w:val="Default"/>
              <w:rPr>
                <w:sz w:val="20"/>
                <w:szCs w:val="20"/>
              </w:rPr>
            </w:pPr>
            <w:r w:rsidRPr="002E3094">
              <w:rPr>
                <w:sz w:val="20"/>
                <w:szCs w:val="20"/>
              </w:rPr>
              <w:t>D</w:t>
            </w:r>
          </w:p>
        </w:tc>
      </w:tr>
      <w:tr w:rsidR="00EF6596" w:rsidRPr="002E3094" w14:paraId="5E2D758C" w14:textId="77777777" w:rsidTr="002047EC">
        <w:trPr>
          <w:trHeight w:val="148"/>
          <w:jc w:val="center"/>
        </w:trPr>
        <w:tc>
          <w:tcPr>
            <w:tcW w:w="1380" w:type="dxa"/>
            <w:tcBorders>
              <w:top w:val="none" w:sz="6" w:space="0" w:color="auto"/>
              <w:bottom w:val="none" w:sz="6" w:space="0" w:color="auto"/>
              <w:right w:val="none" w:sz="6" w:space="0" w:color="auto"/>
            </w:tcBorders>
          </w:tcPr>
          <w:p w14:paraId="490E83B6" w14:textId="77777777" w:rsidR="00EF6596" w:rsidRPr="002E3094" w:rsidRDefault="00EF6596" w:rsidP="002047EC">
            <w:pPr>
              <w:pStyle w:val="Default"/>
              <w:rPr>
                <w:sz w:val="20"/>
                <w:szCs w:val="20"/>
              </w:rPr>
            </w:pPr>
            <w:r w:rsidRPr="002E3094">
              <w:rPr>
                <w:sz w:val="20"/>
                <w:szCs w:val="20"/>
              </w:rPr>
              <w:t>FM0103</w:t>
            </w:r>
          </w:p>
        </w:tc>
        <w:tc>
          <w:tcPr>
            <w:tcW w:w="720" w:type="dxa"/>
            <w:tcBorders>
              <w:top w:val="none" w:sz="6" w:space="0" w:color="auto"/>
              <w:left w:val="none" w:sz="6" w:space="0" w:color="auto"/>
              <w:bottom w:val="none" w:sz="6" w:space="0" w:color="auto"/>
              <w:right w:val="none" w:sz="6" w:space="0" w:color="auto"/>
            </w:tcBorders>
          </w:tcPr>
          <w:p w14:paraId="4CDFCA36" w14:textId="77777777" w:rsidR="00EF6596" w:rsidRPr="002E3094" w:rsidRDefault="00EF6596" w:rsidP="002047EC">
            <w:pPr>
              <w:pStyle w:val="Default"/>
              <w:jc w:val="both"/>
              <w:rPr>
                <w:sz w:val="20"/>
                <w:szCs w:val="20"/>
              </w:rPr>
            </w:pPr>
            <w:r w:rsidRPr="002E3094">
              <w:rPr>
                <w:sz w:val="20"/>
                <w:szCs w:val="20"/>
              </w:rPr>
              <w:t>1979</w:t>
            </w:r>
          </w:p>
        </w:tc>
        <w:tc>
          <w:tcPr>
            <w:tcW w:w="2220" w:type="dxa"/>
            <w:tcBorders>
              <w:top w:val="none" w:sz="6" w:space="0" w:color="auto"/>
              <w:left w:val="none" w:sz="6" w:space="0" w:color="auto"/>
              <w:bottom w:val="none" w:sz="6" w:space="0" w:color="auto"/>
              <w:right w:val="none" w:sz="6" w:space="0" w:color="auto"/>
            </w:tcBorders>
          </w:tcPr>
          <w:p w14:paraId="405D6570" w14:textId="77777777" w:rsidR="00EF6596" w:rsidRPr="002E3094" w:rsidRDefault="00EF6596" w:rsidP="002047EC">
            <w:pPr>
              <w:pStyle w:val="Default"/>
              <w:rPr>
                <w:sz w:val="20"/>
                <w:szCs w:val="20"/>
              </w:rPr>
            </w:pPr>
            <w:r w:rsidRPr="002E3094">
              <w:rPr>
                <w:i/>
                <w:iCs/>
                <w:sz w:val="20"/>
                <w:szCs w:val="20"/>
              </w:rPr>
              <w:t>Fred H. Moore</w:t>
            </w:r>
          </w:p>
        </w:tc>
        <w:tc>
          <w:tcPr>
            <w:tcW w:w="3630" w:type="dxa"/>
            <w:tcBorders>
              <w:top w:val="none" w:sz="6" w:space="0" w:color="auto"/>
              <w:left w:val="none" w:sz="6" w:space="0" w:color="auto"/>
              <w:bottom w:val="none" w:sz="6" w:space="0" w:color="auto"/>
              <w:right w:val="none" w:sz="6" w:space="0" w:color="auto"/>
            </w:tcBorders>
          </w:tcPr>
          <w:p w14:paraId="5A096223" w14:textId="77777777" w:rsidR="00EF6596" w:rsidRPr="002E3094" w:rsidRDefault="00EF6596" w:rsidP="002047EC">
            <w:pPr>
              <w:pStyle w:val="Default"/>
              <w:rPr>
                <w:sz w:val="20"/>
                <w:szCs w:val="20"/>
              </w:rPr>
            </w:pPr>
            <w:r w:rsidRPr="002E3094">
              <w:rPr>
                <w:sz w:val="20"/>
                <w:szCs w:val="20"/>
              </w:rPr>
              <w:t>University of Texas</w:t>
            </w:r>
          </w:p>
        </w:tc>
        <w:tc>
          <w:tcPr>
            <w:tcW w:w="905" w:type="dxa"/>
            <w:tcBorders>
              <w:top w:val="none" w:sz="6" w:space="0" w:color="auto"/>
              <w:left w:val="none" w:sz="6" w:space="0" w:color="auto"/>
              <w:bottom w:val="none" w:sz="6" w:space="0" w:color="auto"/>
            </w:tcBorders>
          </w:tcPr>
          <w:p w14:paraId="3506BA7F" w14:textId="77777777" w:rsidR="00EF6596" w:rsidRPr="002E3094" w:rsidRDefault="00EF6596" w:rsidP="002047EC">
            <w:pPr>
              <w:pStyle w:val="Default"/>
              <w:rPr>
                <w:sz w:val="20"/>
                <w:szCs w:val="20"/>
              </w:rPr>
            </w:pPr>
            <w:r w:rsidRPr="002E3094">
              <w:rPr>
                <w:sz w:val="20"/>
                <w:szCs w:val="20"/>
              </w:rPr>
              <w:t>D</w:t>
            </w:r>
          </w:p>
        </w:tc>
      </w:tr>
      <w:tr w:rsidR="00EF6596" w:rsidRPr="002E3094" w14:paraId="5E143EE7" w14:textId="77777777" w:rsidTr="002047EC">
        <w:trPr>
          <w:trHeight w:val="148"/>
          <w:jc w:val="center"/>
        </w:trPr>
        <w:tc>
          <w:tcPr>
            <w:tcW w:w="1380" w:type="dxa"/>
            <w:tcBorders>
              <w:top w:val="none" w:sz="6" w:space="0" w:color="auto"/>
              <w:bottom w:val="none" w:sz="6" w:space="0" w:color="auto"/>
              <w:right w:val="none" w:sz="6" w:space="0" w:color="auto"/>
            </w:tcBorders>
          </w:tcPr>
          <w:p w14:paraId="11036CC8" w14:textId="77777777" w:rsidR="00EF6596" w:rsidRPr="002E3094" w:rsidRDefault="00EF6596" w:rsidP="002047EC">
            <w:pPr>
              <w:pStyle w:val="Default"/>
              <w:rPr>
                <w:sz w:val="20"/>
                <w:szCs w:val="20"/>
              </w:rPr>
            </w:pPr>
            <w:r w:rsidRPr="002E3094">
              <w:rPr>
                <w:sz w:val="20"/>
                <w:szCs w:val="20"/>
              </w:rPr>
              <w:t>FM0104</w:t>
            </w:r>
          </w:p>
        </w:tc>
        <w:tc>
          <w:tcPr>
            <w:tcW w:w="720" w:type="dxa"/>
            <w:tcBorders>
              <w:top w:val="none" w:sz="6" w:space="0" w:color="auto"/>
              <w:left w:val="none" w:sz="6" w:space="0" w:color="auto"/>
              <w:bottom w:val="none" w:sz="6" w:space="0" w:color="auto"/>
              <w:right w:val="none" w:sz="6" w:space="0" w:color="auto"/>
            </w:tcBorders>
          </w:tcPr>
          <w:p w14:paraId="4B70DDDE" w14:textId="77777777" w:rsidR="00EF6596" w:rsidRPr="002E3094" w:rsidRDefault="00EF6596" w:rsidP="002047EC">
            <w:pPr>
              <w:pStyle w:val="Default"/>
              <w:jc w:val="both"/>
              <w:rPr>
                <w:sz w:val="20"/>
                <w:szCs w:val="20"/>
              </w:rPr>
            </w:pPr>
            <w:r w:rsidRPr="002E3094">
              <w:rPr>
                <w:sz w:val="20"/>
                <w:szCs w:val="20"/>
              </w:rPr>
              <w:t>1979</w:t>
            </w:r>
          </w:p>
        </w:tc>
        <w:tc>
          <w:tcPr>
            <w:tcW w:w="2220" w:type="dxa"/>
            <w:tcBorders>
              <w:top w:val="none" w:sz="6" w:space="0" w:color="auto"/>
              <w:left w:val="none" w:sz="6" w:space="0" w:color="auto"/>
              <w:bottom w:val="none" w:sz="6" w:space="0" w:color="auto"/>
              <w:right w:val="none" w:sz="6" w:space="0" w:color="auto"/>
            </w:tcBorders>
          </w:tcPr>
          <w:p w14:paraId="43FC63BE" w14:textId="77777777" w:rsidR="00EF6596" w:rsidRPr="002E3094" w:rsidRDefault="00EF6596" w:rsidP="002047EC">
            <w:pPr>
              <w:pStyle w:val="Default"/>
              <w:rPr>
                <w:sz w:val="20"/>
                <w:szCs w:val="20"/>
              </w:rPr>
            </w:pPr>
            <w:r w:rsidRPr="002E3094">
              <w:rPr>
                <w:i/>
                <w:iCs/>
                <w:sz w:val="20"/>
                <w:szCs w:val="20"/>
              </w:rPr>
              <w:t>Fred H. Moore</w:t>
            </w:r>
          </w:p>
        </w:tc>
        <w:tc>
          <w:tcPr>
            <w:tcW w:w="3630" w:type="dxa"/>
            <w:tcBorders>
              <w:top w:val="none" w:sz="6" w:space="0" w:color="auto"/>
              <w:left w:val="none" w:sz="6" w:space="0" w:color="auto"/>
              <w:bottom w:val="none" w:sz="6" w:space="0" w:color="auto"/>
              <w:right w:val="none" w:sz="6" w:space="0" w:color="auto"/>
            </w:tcBorders>
          </w:tcPr>
          <w:p w14:paraId="448B3E8C" w14:textId="77777777" w:rsidR="00EF6596" w:rsidRPr="002E3094" w:rsidRDefault="00EF6596" w:rsidP="002047EC">
            <w:pPr>
              <w:pStyle w:val="Default"/>
              <w:rPr>
                <w:sz w:val="20"/>
                <w:szCs w:val="20"/>
              </w:rPr>
            </w:pPr>
            <w:r w:rsidRPr="002E3094">
              <w:rPr>
                <w:sz w:val="20"/>
                <w:szCs w:val="20"/>
              </w:rPr>
              <w:t>University of Texas</w:t>
            </w:r>
          </w:p>
        </w:tc>
        <w:tc>
          <w:tcPr>
            <w:tcW w:w="905" w:type="dxa"/>
            <w:tcBorders>
              <w:top w:val="none" w:sz="6" w:space="0" w:color="auto"/>
              <w:left w:val="none" w:sz="6" w:space="0" w:color="auto"/>
              <w:bottom w:val="none" w:sz="6" w:space="0" w:color="auto"/>
            </w:tcBorders>
          </w:tcPr>
          <w:p w14:paraId="2CEB687D" w14:textId="77777777" w:rsidR="00EF6596" w:rsidRPr="002E3094" w:rsidRDefault="00EF6596" w:rsidP="002047EC">
            <w:pPr>
              <w:pStyle w:val="Default"/>
              <w:rPr>
                <w:sz w:val="20"/>
                <w:szCs w:val="20"/>
              </w:rPr>
            </w:pPr>
            <w:r w:rsidRPr="002E3094">
              <w:rPr>
                <w:sz w:val="20"/>
                <w:szCs w:val="20"/>
              </w:rPr>
              <w:t>D</w:t>
            </w:r>
          </w:p>
        </w:tc>
      </w:tr>
      <w:tr w:rsidR="00EF6596" w:rsidRPr="002E3094" w14:paraId="22002504" w14:textId="77777777" w:rsidTr="002047EC">
        <w:trPr>
          <w:trHeight w:val="148"/>
          <w:jc w:val="center"/>
        </w:trPr>
        <w:tc>
          <w:tcPr>
            <w:tcW w:w="1380" w:type="dxa"/>
            <w:tcBorders>
              <w:top w:val="none" w:sz="6" w:space="0" w:color="auto"/>
              <w:bottom w:val="none" w:sz="6" w:space="0" w:color="auto"/>
              <w:right w:val="none" w:sz="6" w:space="0" w:color="auto"/>
            </w:tcBorders>
          </w:tcPr>
          <w:p w14:paraId="49BE064C" w14:textId="77777777" w:rsidR="00EF6596" w:rsidRPr="002E3094" w:rsidRDefault="00EF6596" w:rsidP="002047EC">
            <w:pPr>
              <w:pStyle w:val="Default"/>
              <w:rPr>
                <w:sz w:val="20"/>
                <w:szCs w:val="20"/>
              </w:rPr>
            </w:pPr>
            <w:r w:rsidRPr="002E3094">
              <w:rPr>
                <w:sz w:val="20"/>
                <w:szCs w:val="20"/>
              </w:rPr>
              <w:t>TD388</w:t>
            </w:r>
          </w:p>
        </w:tc>
        <w:tc>
          <w:tcPr>
            <w:tcW w:w="720" w:type="dxa"/>
            <w:tcBorders>
              <w:top w:val="none" w:sz="6" w:space="0" w:color="auto"/>
              <w:left w:val="none" w:sz="6" w:space="0" w:color="auto"/>
              <w:bottom w:val="none" w:sz="6" w:space="0" w:color="auto"/>
              <w:right w:val="none" w:sz="6" w:space="0" w:color="auto"/>
            </w:tcBorders>
          </w:tcPr>
          <w:p w14:paraId="1A047E68" w14:textId="77777777" w:rsidR="00EF6596" w:rsidRPr="002E3094" w:rsidRDefault="00EF6596" w:rsidP="002047EC">
            <w:pPr>
              <w:pStyle w:val="Default"/>
              <w:jc w:val="both"/>
              <w:rPr>
                <w:sz w:val="20"/>
                <w:szCs w:val="20"/>
              </w:rPr>
            </w:pPr>
            <w:r w:rsidRPr="002E3094">
              <w:rPr>
                <w:sz w:val="20"/>
                <w:szCs w:val="20"/>
              </w:rPr>
              <w:t>1979</w:t>
            </w:r>
          </w:p>
        </w:tc>
        <w:tc>
          <w:tcPr>
            <w:tcW w:w="2220" w:type="dxa"/>
            <w:tcBorders>
              <w:top w:val="none" w:sz="6" w:space="0" w:color="auto"/>
              <w:left w:val="none" w:sz="6" w:space="0" w:color="auto"/>
              <w:bottom w:val="none" w:sz="6" w:space="0" w:color="auto"/>
              <w:right w:val="none" w:sz="6" w:space="0" w:color="auto"/>
            </w:tcBorders>
          </w:tcPr>
          <w:p w14:paraId="39722BBB" w14:textId="77777777" w:rsidR="00EF6596" w:rsidRPr="002E3094" w:rsidRDefault="00EF6596" w:rsidP="002047EC">
            <w:pPr>
              <w:pStyle w:val="Default"/>
              <w:rPr>
                <w:sz w:val="20"/>
                <w:szCs w:val="20"/>
              </w:rPr>
            </w:pPr>
            <w:r w:rsidRPr="002E3094">
              <w:rPr>
                <w:i/>
                <w:iCs/>
                <w:sz w:val="20"/>
                <w:szCs w:val="20"/>
              </w:rPr>
              <w:t>Thomas B. Davie</w:t>
            </w:r>
          </w:p>
        </w:tc>
        <w:tc>
          <w:tcPr>
            <w:tcW w:w="3630" w:type="dxa"/>
            <w:tcBorders>
              <w:top w:val="none" w:sz="6" w:space="0" w:color="auto"/>
              <w:left w:val="none" w:sz="6" w:space="0" w:color="auto"/>
              <w:bottom w:val="none" w:sz="6" w:space="0" w:color="auto"/>
              <w:right w:val="none" w:sz="6" w:space="0" w:color="auto"/>
            </w:tcBorders>
          </w:tcPr>
          <w:p w14:paraId="6C047781" w14:textId="77777777" w:rsidR="00EF6596" w:rsidRPr="002E3094" w:rsidRDefault="00EF6596" w:rsidP="002047EC">
            <w:pPr>
              <w:pStyle w:val="Default"/>
              <w:rPr>
                <w:sz w:val="20"/>
                <w:szCs w:val="20"/>
              </w:rPr>
            </w:pPr>
            <w:r w:rsidRPr="002E3094">
              <w:rPr>
                <w:sz w:val="20"/>
                <w:szCs w:val="20"/>
              </w:rPr>
              <w:t>S Africa University of Cape Town</w:t>
            </w:r>
          </w:p>
        </w:tc>
        <w:tc>
          <w:tcPr>
            <w:tcW w:w="905" w:type="dxa"/>
            <w:tcBorders>
              <w:top w:val="none" w:sz="6" w:space="0" w:color="auto"/>
              <w:left w:val="none" w:sz="6" w:space="0" w:color="auto"/>
              <w:bottom w:val="none" w:sz="6" w:space="0" w:color="auto"/>
            </w:tcBorders>
          </w:tcPr>
          <w:p w14:paraId="02697026" w14:textId="77777777" w:rsidR="00EF6596" w:rsidRPr="002E3094" w:rsidRDefault="00EF6596" w:rsidP="002047EC">
            <w:pPr>
              <w:pStyle w:val="Default"/>
              <w:rPr>
                <w:sz w:val="20"/>
                <w:szCs w:val="20"/>
              </w:rPr>
            </w:pPr>
            <w:r w:rsidRPr="002E3094">
              <w:rPr>
                <w:sz w:val="20"/>
                <w:szCs w:val="20"/>
              </w:rPr>
              <w:t>D</w:t>
            </w:r>
          </w:p>
        </w:tc>
      </w:tr>
      <w:tr w:rsidR="00EF6596" w:rsidRPr="002E3094" w14:paraId="6E082366" w14:textId="77777777" w:rsidTr="002047EC">
        <w:trPr>
          <w:trHeight w:val="148"/>
          <w:jc w:val="center"/>
        </w:trPr>
        <w:tc>
          <w:tcPr>
            <w:tcW w:w="1380" w:type="dxa"/>
            <w:tcBorders>
              <w:top w:val="none" w:sz="6" w:space="0" w:color="auto"/>
              <w:bottom w:val="none" w:sz="6" w:space="0" w:color="auto"/>
              <w:right w:val="none" w:sz="6" w:space="0" w:color="auto"/>
            </w:tcBorders>
          </w:tcPr>
          <w:p w14:paraId="7A98E1AB" w14:textId="77777777" w:rsidR="00EF6596" w:rsidRPr="002E3094" w:rsidRDefault="00EF6596" w:rsidP="002047EC">
            <w:pPr>
              <w:pStyle w:val="Default"/>
              <w:rPr>
                <w:sz w:val="20"/>
                <w:szCs w:val="20"/>
              </w:rPr>
            </w:pPr>
            <w:r w:rsidRPr="002E3094">
              <w:rPr>
                <w:sz w:val="20"/>
                <w:szCs w:val="20"/>
              </w:rPr>
              <w:t>DSDP74GC</w:t>
            </w:r>
          </w:p>
        </w:tc>
        <w:tc>
          <w:tcPr>
            <w:tcW w:w="720" w:type="dxa"/>
            <w:tcBorders>
              <w:top w:val="none" w:sz="6" w:space="0" w:color="auto"/>
              <w:left w:val="none" w:sz="6" w:space="0" w:color="auto"/>
              <w:bottom w:val="none" w:sz="6" w:space="0" w:color="auto"/>
              <w:right w:val="none" w:sz="6" w:space="0" w:color="auto"/>
            </w:tcBorders>
          </w:tcPr>
          <w:p w14:paraId="56165E72" w14:textId="77777777" w:rsidR="00EF6596" w:rsidRPr="002E3094" w:rsidRDefault="00EF6596" w:rsidP="002047EC">
            <w:pPr>
              <w:pStyle w:val="Default"/>
              <w:jc w:val="both"/>
              <w:rPr>
                <w:sz w:val="20"/>
                <w:szCs w:val="20"/>
              </w:rPr>
            </w:pPr>
            <w:r w:rsidRPr="002E3094">
              <w:rPr>
                <w:sz w:val="20"/>
                <w:szCs w:val="20"/>
              </w:rPr>
              <w:t>1980</w:t>
            </w:r>
          </w:p>
        </w:tc>
        <w:tc>
          <w:tcPr>
            <w:tcW w:w="2220" w:type="dxa"/>
            <w:tcBorders>
              <w:top w:val="none" w:sz="6" w:space="0" w:color="auto"/>
              <w:left w:val="none" w:sz="6" w:space="0" w:color="auto"/>
              <w:bottom w:val="none" w:sz="6" w:space="0" w:color="auto"/>
              <w:right w:val="none" w:sz="6" w:space="0" w:color="auto"/>
            </w:tcBorders>
          </w:tcPr>
          <w:p w14:paraId="33322909" w14:textId="77777777" w:rsidR="00EF6596" w:rsidRPr="002E3094" w:rsidRDefault="00EF6596" w:rsidP="002047EC">
            <w:pPr>
              <w:pStyle w:val="Default"/>
              <w:rPr>
                <w:sz w:val="20"/>
                <w:szCs w:val="20"/>
              </w:rPr>
            </w:pPr>
            <w:r w:rsidRPr="002E3094">
              <w:rPr>
                <w:i/>
                <w:iCs/>
                <w:sz w:val="20"/>
                <w:szCs w:val="20"/>
              </w:rPr>
              <w:t>Glomar Challenger</w:t>
            </w:r>
          </w:p>
        </w:tc>
        <w:tc>
          <w:tcPr>
            <w:tcW w:w="3630" w:type="dxa"/>
            <w:tcBorders>
              <w:top w:val="none" w:sz="6" w:space="0" w:color="auto"/>
              <w:left w:val="none" w:sz="6" w:space="0" w:color="auto"/>
              <w:bottom w:val="none" w:sz="6" w:space="0" w:color="auto"/>
              <w:right w:val="none" w:sz="6" w:space="0" w:color="auto"/>
            </w:tcBorders>
          </w:tcPr>
          <w:p w14:paraId="265D0E25" w14:textId="77777777" w:rsidR="00EF6596" w:rsidRPr="002E3094" w:rsidRDefault="00EF6596" w:rsidP="002047EC">
            <w:pPr>
              <w:pStyle w:val="Default"/>
              <w:rPr>
                <w:sz w:val="20"/>
                <w:szCs w:val="20"/>
              </w:rPr>
            </w:pPr>
            <w:r w:rsidRPr="002E3094">
              <w:rPr>
                <w:sz w:val="20"/>
                <w:szCs w:val="20"/>
              </w:rPr>
              <w:t>Scripps Institute of Oceanography</w:t>
            </w:r>
          </w:p>
        </w:tc>
        <w:tc>
          <w:tcPr>
            <w:tcW w:w="905" w:type="dxa"/>
            <w:tcBorders>
              <w:top w:val="none" w:sz="6" w:space="0" w:color="auto"/>
              <w:left w:val="none" w:sz="6" w:space="0" w:color="auto"/>
              <w:bottom w:val="none" w:sz="6" w:space="0" w:color="auto"/>
            </w:tcBorders>
          </w:tcPr>
          <w:p w14:paraId="5AF46D0B" w14:textId="77777777" w:rsidR="00EF6596" w:rsidRPr="002E3094" w:rsidRDefault="00EF6596" w:rsidP="002047EC">
            <w:pPr>
              <w:pStyle w:val="Default"/>
              <w:rPr>
                <w:sz w:val="20"/>
                <w:szCs w:val="20"/>
              </w:rPr>
            </w:pPr>
            <w:r w:rsidRPr="002E3094">
              <w:rPr>
                <w:sz w:val="20"/>
                <w:szCs w:val="20"/>
              </w:rPr>
              <w:t>D</w:t>
            </w:r>
          </w:p>
        </w:tc>
      </w:tr>
      <w:tr w:rsidR="00EF6596" w:rsidRPr="002E3094" w14:paraId="3F08024B" w14:textId="77777777" w:rsidTr="002047EC">
        <w:trPr>
          <w:trHeight w:val="148"/>
          <w:jc w:val="center"/>
        </w:trPr>
        <w:tc>
          <w:tcPr>
            <w:tcW w:w="1380" w:type="dxa"/>
            <w:tcBorders>
              <w:top w:val="none" w:sz="6" w:space="0" w:color="auto"/>
              <w:bottom w:val="none" w:sz="6" w:space="0" w:color="auto"/>
              <w:right w:val="none" w:sz="6" w:space="0" w:color="auto"/>
            </w:tcBorders>
          </w:tcPr>
          <w:p w14:paraId="4942E92E" w14:textId="77777777" w:rsidR="00EF6596" w:rsidRPr="002E3094" w:rsidRDefault="00EF6596" w:rsidP="002047EC">
            <w:pPr>
              <w:pStyle w:val="Default"/>
              <w:rPr>
                <w:sz w:val="20"/>
                <w:szCs w:val="20"/>
              </w:rPr>
            </w:pPr>
            <w:r w:rsidRPr="002E3094">
              <w:rPr>
                <w:sz w:val="20"/>
                <w:szCs w:val="20"/>
              </w:rPr>
              <w:t>V3620</w:t>
            </w:r>
          </w:p>
        </w:tc>
        <w:tc>
          <w:tcPr>
            <w:tcW w:w="720" w:type="dxa"/>
            <w:tcBorders>
              <w:top w:val="none" w:sz="6" w:space="0" w:color="auto"/>
              <w:left w:val="none" w:sz="6" w:space="0" w:color="auto"/>
              <w:bottom w:val="none" w:sz="6" w:space="0" w:color="auto"/>
              <w:right w:val="none" w:sz="6" w:space="0" w:color="auto"/>
            </w:tcBorders>
          </w:tcPr>
          <w:p w14:paraId="26F85D8F" w14:textId="77777777" w:rsidR="00EF6596" w:rsidRPr="002E3094" w:rsidRDefault="00EF6596" w:rsidP="002047EC">
            <w:pPr>
              <w:pStyle w:val="Default"/>
              <w:jc w:val="both"/>
              <w:rPr>
                <w:sz w:val="20"/>
                <w:szCs w:val="20"/>
              </w:rPr>
            </w:pPr>
            <w:r w:rsidRPr="002E3094">
              <w:rPr>
                <w:sz w:val="20"/>
                <w:szCs w:val="20"/>
              </w:rPr>
              <w:t>1981</w:t>
            </w:r>
          </w:p>
        </w:tc>
        <w:tc>
          <w:tcPr>
            <w:tcW w:w="2220" w:type="dxa"/>
            <w:tcBorders>
              <w:top w:val="none" w:sz="6" w:space="0" w:color="auto"/>
              <w:left w:val="none" w:sz="6" w:space="0" w:color="auto"/>
              <w:bottom w:val="none" w:sz="6" w:space="0" w:color="auto"/>
              <w:right w:val="none" w:sz="6" w:space="0" w:color="auto"/>
            </w:tcBorders>
          </w:tcPr>
          <w:p w14:paraId="2129F43E" w14:textId="77777777" w:rsidR="00EF6596" w:rsidRPr="002E3094" w:rsidRDefault="00EF6596" w:rsidP="002047EC">
            <w:pPr>
              <w:pStyle w:val="Default"/>
              <w:rPr>
                <w:sz w:val="20"/>
                <w:szCs w:val="20"/>
              </w:rPr>
            </w:pPr>
            <w:proofErr w:type="spellStart"/>
            <w:r w:rsidRPr="002E3094">
              <w:rPr>
                <w:i/>
                <w:iCs/>
                <w:sz w:val="20"/>
                <w:szCs w:val="20"/>
              </w:rPr>
              <w:t>Vema</w:t>
            </w:r>
            <w:proofErr w:type="spellEnd"/>
          </w:p>
        </w:tc>
        <w:tc>
          <w:tcPr>
            <w:tcW w:w="3630" w:type="dxa"/>
            <w:tcBorders>
              <w:top w:val="none" w:sz="6" w:space="0" w:color="auto"/>
              <w:left w:val="none" w:sz="6" w:space="0" w:color="auto"/>
              <w:bottom w:val="none" w:sz="6" w:space="0" w:color="auto"/>
              <w:right w:val="none" w:sz="6" w:space="0" w:color="auto"/>
            </w:tcBorders>
          </w:tcPr>
          <w:p w14:paraId="618BB853" w14:textId="77777777" w:rsidR="00EF6596" w:rsidRPr="002E3094" w:rsidRDefault="00EF6596" w:rsidP="002047EC">
            <w:pPr>
              <w:pStyle w:val="Default"/>
              <w:rPr>
                <w:sz w:val="20"/>
                <w:szCs w:val="20"/>
              </w:rPr>
            </w:pPr>
            <w:r w:rsidRPr="002E3094">
              <w:rPr>
                <w:sz w:val="20"/>
                <w:szCs w:val="20"/>
              </w:rPr>
              <w:t>Lamont-Doherty Earth Observatory</w:t>
            </w:r>
          </w:p>
        </w:tc>
        <w:tc>
          <w:tcPr>
            <w:tcW w:w="905" w:type="dxa"/>
            <w:tcBorders>
              <w:top w:val="none" w:sz="6" w:space="0" w:color="auto"/>
              <w:left w:val="none" w:sz="6" w:space="0" w:color="auto"/>
              <w:bottom w:val="none" w:sz="6" w:space="0" w:color="auto"/>
            </w:tcBorders>
          </w:tcPr>
          <w:p w14:paraId="482B4522" w14:textId="77777777" w:rsidR="00EF6596" w:rsidRPr="002E3094" w:rsidRDefault="00EF6596" w:rsidP="002047EC">
            <w:pPr>
              <w:pStyle w:val="Default"/>
              <w:rPr>
                <w:sz w:val="20"/>
                <w:szCs w:val="20"/>
              </w:rPr>
            </w:pPr>
            <w:r w:rsidRPr="002E3094">
              <w:rPr>
                <w:sz w:val="20"/>
                <w:szCs w:val="20"/>
              </w:rPr>
              <w:t>U</w:t>
            </w:r>
          </w:p>
        </w:tc>
      </w:tr>
      <w:tr w:rsidR="00EF6596" w:rsidRPr="002E3094" w14:paraId="45AF262D" w14:textId="77777777" w:rsidTr="002047EC">
        <w:trPr>
          <w:trHeight w:val="148"/>
          <w:jc w:val="center"/>
        </w:trPr>
        <w:tc>
          <w:tcPr>
            <w:tcW w:w="1380" w:type="dxa"/>
            <w:tcBorders>
              <w:top w:val="none" w:sz="6" w:space="0" w:color="auto"/>
              <w:bottom w:val="none" w:sz="6" w:space="0" w:color="auto"/>
              <w:right w:val="none" w:sz="6" w:space="0" w:color="auto"/>
            </w:tcBorders>
          </w:tcPr>
          <w:p w14:paraId="314CC207" w14:textId="77777777" w:rsidR="00EF6596" w:rsidRPr="002E3094" w:rsidRDefault="00EF6596" w:rsidP="002047EC">
            <w:pPr>
              <w:pStyle w:val="Default"/>
              <w:rPr>
                <w:sz w:val="20"/>
                <w:szCs w:val="20"/>
              </w:rPr>
            </w:pPr>
            <w:r w:rsidRPr="002E3094">
              <w:rPr>
                <w:sz w:val="20"/>
                <w:szCs w:val="20"/>
              </w:rPr>
              <w:t>RC2711</w:t>
            </w:r>
          </w:p>
        </w:tc>
        <w:tc>
          <w:tcPr>
            <w:tcW w:w="720" w:type="dxa"/>
            <w:tcBorders>
              <w:top w:val="none" w:sz="6" w:space="0" w:color="auto"/>
              <w:left w:val="none" w:sz="6" w:space="0" w:color="auto"/>
              <w:bottom w:val="none" w:sz="6" w:space="0" w:color="auto"/>
              <w:right w:val="none" w:sz="6" w:space="0" w:color="auto"/>
            </w:tcBorders>
          </w:tcPr>
          <w:p w14:paraId="68BC44A8" w14:textId="77777777" w:rsidR="00EF6596" w:rsidRPr="002E3094" w:rsidRDefault="00EF6596" w:rsidP="002047EC">
            <w:pPr>
              <w:pStyle w:val="Default"/>
              <w:jc w:val="both"/>
              <w:rPr>
                <w:sz w:val="20"/>
                <w:szCs w:val="20"/>
              </w:rPr>
            </w:pPr>
            <w:r w:rsidRPr="002E3094">
              <w:rPr>
                <w:sz w:val="20"/>
                <w:szCs w:val="20"/>
              </w:rPr>
              <w:t>1986</w:t>
            </w:r>
          </w:p>
        </w:tc>
        <w:tc>
          <w:tcPr>
            <w:tcW w:w="2220" w:type="dxa"/>
            <w:tcBorders>
              <w:top w:val="none" w:sz="6" w:space="0" w:color="auto"/>
              <w:left w:val="none" w:sz="6" w:space="0" w:color="auto"/>
              <w:bottom w:val="none" w:sz="6" w:space="0" w:color="auto"/>
              <w:right w:val="none" w:sz="6" w:space="0" w:color="auto"/>
            </w:tcBorders>
          </w:tcPr>
          <w:p w14:paraId="19A2D120" w14:textId="77777777" w:rsidR="00EF6596" w:rsidRPr="002E3094" w:rsidRDefault="00EF6596" w:rsidP="002047EC">
            <w:pPr>
              <w:pStyle w:val="Default"/>
              <w:rPr>
                <w:sz w:val="20"/>
                <w:szCs w:val="20"/>
              </w:rPr>
            </w:pPr>
            <w:r w:rsidRPr="002E3094">
              <w:rPr>
                <w:i/>
                <w:iCs/>
                <w:sz w:val="20"/>
                <w:szCs w:val="20"/>
              </w:rPr>
              <w:t>Robert D. Conrad</w:t>
            </w:r>
          </w:p>
        </w:tc>
        <w:tc>
          <w:tcPr>
            <w:tcW w:w="3630" w:type="dxa"/>
            <w:tcBorders>
              <w:top w:val="none" w:sz="6" w:space="0" w:color="auto"/>
              <w:left w:val="none" w:sz="6" w:space="0" w:color="auto"/>
              <w:bottom w:val="none" w:sz="6" w:space="0" w:color="auto"/>
              <w:right w:val="none" w:sz="6" w:space="0" w:color="auto"/>
            </w:tcBorders>
          </w:tcPr>
          <w:p w14:paraId="163D8847" w14:textId="77777777" w:rsidR="00EF6596" w:rsidRPr="002E3094" w:rsidRDefault="00EF6596" w:rsidP="002047EC">
            <w:pPr>
              <w:pStyle w:val="Default"/>
              <w:rPr>
                <w:sz w:val="20"/>
                <w:szCs w:val="20"/>
              </w:rPr>
            </w:pPr>
            <w:r w:rsidRPr="002E3094">
              <w:rPr>
                <w:sz w:val="20"/>
                <w:szCs w:val="20"/>
              </w:rPr>
              <w:t>Lamont-Doherty Earth Observatory</w:t>
            </w:r>
          </w:p>
        </w:tc>
        <w:tc>
          <w:tcPr>
            <w:tcW w:w="905" w:type="dxa"/>
            <w:tcBorders>
              <w:top w:val="none" w:sz="6" w:space="0" w:color="auto"/>
              <w:left w:val="none" w:sz="6" w:space="0" w:color="auto"/>
              <w:bottom w:val="none" w:sz="6" w:space="0" w:color="auto"/>
            </w:tcBorders>
          </w:tcPr>
          <w:p w14:paraId="51A1C27D" w14:textId="77777777" w:rsidR="00EF6596" w:rsidRPr="002E3094" w:rsidRDefault="00EF6596" w:rsidP="002047EC">
            <w:pPr>
              <w:pStyle w:val="Default"/>
              <w:rPr>
                <w:sz w:val="20"/>
                <w:szCs w:val="20"/>
              </w:rPr>
            </w:pPr>
            <w:r w:rsidRPr="002E3094">
              <w:rPr>
                <w:sz w:val="20"/>
                <w:szCs w:val="20"/>
              </w:rPr>
              <w:t>G/D</w:t>
            </w:r>
          </w:p>
        </w:tc>
      </w:tr>
      <w:tr w:rsidR="00EF6596" w:rsidRPr="002E3094" w14:paraId="44AF44B4" w14:textId="77777777" w:rsidTr="002047EC">
        <w:trPr>
          <w:trHeight w:val="148"/>
          <w:jc w:val="center"/>
        </w:trPr>
        <w:tc>
          <w:tcPr>
            <w:tcW w:w="1380" w:type="dxa"/>
            <w:tcBorders>
              <w:top w:val="none" w:sz="6" w:space="0" w:color="auto"/>
              <w:bottom w:val="none" w:sz="6" w:space="0" w:color="auto"/>
              <w:right w:val="none" w:sz="6" w:space="0" w:color="auto"/>
            </w:tcBorders>
          </w:tcPr>
          <w:p w14:paraId="6B587459" w14:textId="77777777" w:rsidR="00EF6596" w:rsidRPr="002E3094" w:rsidRDefault="00EF6596" w:rsidP="002047EC">
            <w:pPr>
              <w:pStyle w:val="Default"/>
              <w:rPr>
                <w:sz w:val="20"/>
                <w:szCs w:val="20"/>
              </w:rPr>
            </w:pPr>
            <w:r w:rsidRPr="002E3094">
              <w:rPr>
                <w:sz w:val="20"/>
                <w:szCs w:val="20"/>
              </w:rPr>
              <w:t>ODP208JR‡</w:t>
            </w:r>
          </w:p>
        </w:tc>
        <w:tc>
          <w:tcPr>
            <w:tcW w:w="720" w:type="dxa"/>
            <w:tcBorders>
              <w:top w:val="none" w:sz="6" w:space="0" w:color="auto"/>
              <w:left w:val="none" w:sz="6" w:space="0" w:color="auto"/>
              <w:bottom w:val="none" w:sz="6" w:space="0" w:color="auto"/>
              <w:right w:val="none" w:sz="6" w:space="0" w:color="auto"/>
            </w:tcBorders>
          </w:tcPr>
          <w:p w14:paraId="3B7458AB" w14:textId="77777777" w:rsidR="00EF6596" w:rsidRPr="002E3094" w:rsidRDefault="00EF6596" w:rsidP="002047EC">
            <w:pPr>
              <w:pStyle w:val="Default"/>
              <w:jc w:val="both"/>
              <w:rPr>
                <w:sz w:val="20"/>
                <w:szCs w:val="20"/>
              </w:rPr>
            </w:pPr>
            <w:r w:rsidRPr="002E3094">
              <w:rPr>
                <w:sz w:val="20"/>
                <w:szCs w:val="20"/>
              </w:rPr>
              <w:t>2003</w:t>
            </w:r>
          </w:p>
        </w:tc>
        <w:tc>
          <w:tcPr>
            <w:tcW w:w="2220" w:type="dxa"/>
            <w:tcBorders>
              <w:top w:val="none" w:sz="6" w:space="0" w:color="auto"/>
              <w:left w:val="none" w:sz="6" w:space="0" w:color="auto"/>
              <w:bottom w:val="none" w:sz="6" w:space="0" w:color="auto"/>
              <w:right w:val="none" w:sz="6" w:space="0" w:color="auto"/>
            </w:tcBorders>
          </w:tcPr>
          <w:p w14:paraId="797A65F8" w14:textId="77777777" w:rsidR="00EF6596" w:rsidRPr="002E3094" w:rsidRDefault="00EF6596" w:rsidP="002047EC">
            <w:pPr>
              <w:pStyle w:val="Default"/>
              <w:rPr>
                <w:sz w:val="20"/>
                <w:szCs w:val="20"/>
              </w:rPr>
            </w:pPr>
            <w:r w:rsidRPr="002E3094">
              <w:rPr>
                <w:i/>
                <w:iCs/>
                <w:sz w:val="20"/>
                <w:szCs w:val="20"/>
              </w:rPr>
              <w:t>JOIDES Resolution</w:t>
            </w:r>
          </w:p>
        </w:tc>
        <w:tc>
          <w:tcPr>
            <w:tcW w:w="3630" w:type="dxa"/>
            <w:tcBorders>
              <w:top w:val="none" w:sz="6" w:space="0" w:color="auto"/>
              <w:left w:val="none" w:sz="6" w:space="0" w:color="auto"/>
              <w:bottom w:val="none" w:sz="6" w:space="0" w:color="auto"/>
              <w:right w:val="none" w:sz="6" w:space="0" w:color="auto"/>
            </w:tcBorders>
          </w:tcPr>
          <w:p w14:paraId="67A6D0BB" w14:textId="77777777" w:rsidR="00EF6596" w:rsidRPr="002E3094" w:rsidRDefault="00EF6596" w:rsidP="002047EC">
            <w:pPr>
              <w:pStyle w:val="Default"/>
              <w:rPr>
                <w:sz w:val="20"/>
                <w:szCs w:val="20"/>
              </w:rPr>
            </w:pPr>
            <w:r w:rsidRPr="002E3094">
              <w:rPr>
                <w:sz w:val="20"/>
                <w:szCs w:val="20"/>
              </w:rPr>
              <w:t>ODP/Texas A and M</w:t>
            </w:r>
          </w:p>
        </w:tc>
        <w:tc>
          <w:tcPr>
            <w:tcW w:w="905" w:type="dxa"/>
            <w:tcBorders>
              <w:top w:val="none" w:sz="6" w:space="0" w:color="auto"/>
              <w:left w:val="none" w:sz="6" w:space="0" w:color="auto"/>
              <w:bottom w:val="none" w:sz="6" w:space="0" w:color="auto"/>
            </w:tcBorders>
          </w:tcPr>
          <w:p w14:paraId="05A276AB" w14:textId="77777777" w:rsidR="00EF6596" w:rsidRPr="002E3094" w:rsidRDefault="00EF6596" w:rsidP="002047EC">
            <w:pPr>
              <w:pStyle w:val="Default"/>
              <w:rPr>
                <w:sz w:val="20"/>
                <w:szCs w:val="20"/>
              </w:rPr>
            </w:pPr>
            <w:r w:rsidRPr="002E3094">
              <w:rPr>
                <w:sz w:val="20"/>
                <w:szCs w:val="20"/>
              </w:rPr>
              <w:t>G</w:t>
            </w:r>
          </w:p>
        </w:tc>
      </w:tr>
      <w:tr w:rsidR="00EF6596" w:rsidRPr="002E3094" w14:paraId="71AA0176" w14:textId="77777777" w:rsidTr="002047EC">
        <w:trPr>
          <w:trHeight w:val="148"/>
          <w:jc w:val="center"/>
        </w:trPr>
        <w:tc>
          <w:tcPr>
            <w:tcW w:w="1380" w:type="dxa"/>
            <w:tcBorders>
              <w:top w:val="none" w:sz="6" w:space="0" w:color="auto"/>
              <w:bottom w:val="none" w:sz="6" w:space="0" w:color="auto"/>
              <w:right w:val="none" w:sz="6" w:space="0" w:color="auto"/>
            </w:tcBorders>
          </w:tcPr>
          <w:p w14:paraId="12EB8B47" w14:textId="77777777" w:rsidR="00EF6596" w:rsidRPr="002E3094" w:rsidRDefault="00EF6596" w:rsidP="002047EC">
            <w:pPr>
              <w:pStyle w:val="Default"/>
              <w:rPr>
                <w:sz w:val="20"/>
                <w:szCs w:val="20"/>
              </w:rPr>
            </w:pPr>
            <w:r w:rsidRPr="002E3094">
              <w:rPr>
                <w:sz w:val="20"/>
                <w:szCs w:val="20"/>
              </w:rPr>
              <w:t>TN373‡</w:t>
            </w:r>
          </w:p>
        </w:tc>
        <w:tc>
          <w:tcPr>
            <w:tcW w:w="720" w:type="dxa"/>
            <w:tcBorders>
              <w:top w:val="none" w:sz="6" w:space="0" w:color="auto"/>
              <w:left w:val="none" w:sz="6" w:space="0" w:color="auto"/>
              <w:bottom w:val="none" w:sz="6" w:space="0" w:color="auto"/>
              <w:right w:val="none" w:sz="6" w:space="0" w:color="auto"/>
            </w:tcBorders>
          </w:tcPr>
          <w:p w14:paraId="714AED1F" w14:textId="77777777" w:rsidR="00EF6596" w:rsidRPr="002E3094" w:rsidRDefault="00EF6596" w:rsidP="002047EC">
            <w:pPr>
              <w:pStyle w:val="Default"/>
              <w:jc w:val="both"/>
              <w:rPr>
                <w:sz w:val="20"/>
                <w:szCs w:val="20"/>
              </w:rPr>
            </w:pPr>
            <w:r w:rsidRPr="002E3094">
              <w:rPr>
                <w:sz w:val="20"/>
                <w:szCs w:val="20"/>
              </w:rPr>
              <w:t>2019</w:t>
            </w:r>
          </w:p>
        </w:tc>
        <w:tc>
          <w:tcPr>
            <w:tcW w:w="2220" w:type="dxa"/>
            <w:tcBorders>
              <w:top w:val="none" w:sz="6" w:space="0" w:color="auto"/>
              <w:left w:val="none" w:sz="6" w:space="0" w:color="auto"/>
              <w:bottom w:val="none" w:sz="6" w:space="0" w:color="auto"/>
              <w:right w:val="none" w:sz="6" w:space="0" w:color="auto"/>
            </w:tcBorders>
          </w:tcPr>
          <w:p w14:paraId="62779F4B" w14:textId="77777777" w:rsidR="00EF6596" w:rsidRPr="002E3094" w:rsidRDefault="00EF6596" w:rsidP="002047EC">
            <w:pPr>
              <w:pStyle w:val="Default"/>
              <w:rPr>
                <w:sz w:val="20"/>
                <w:szCs w:val="20"/>
              </w:rPr>
            </w:pPr>
            <w:r w:rsidRPr="002E3094">
              <w:rPr>
                <w:i/>
                <w:iCs/>
                <w:sz w:val="20"/>
                <w:szCs w:val="20"/>
              </w:rPr>
              <w:t>Thomas G. Thompson</w:t>
            </w:r>
          </w:p>
        </w:tc>
        <w:tc>
          <w:tcPr>
            <w:tcW w:w="3630" w:type="dxa"/>
            <w:tcBorders>
              <w:top w:val="none" w:sz="6" w:space="0" w:color="auto"/>
              <w:left w:val="none" w:sz="6" w:space="0" w:color="auto"/>
              <w:bottom w:val="none" w:sz="6" w:space="0" w:color="auto"/>
              <w:right w:val="none" w:sz="6" w:space="0" w:color="auto"/>
            </w:tcBorders>
          </w:tcPr>
          <w:p w14:paraId="2226E2C7" w14:textId="77777777" w:rsidR="00EF6596" w:rsidRPr="002E3094" w:rsidRDefault="00EF6596" w:rsidP="002047EC">
            <w:pPr>
              <w:pStyle w:val="Default"/>
              <w:rPr>
                <w:sz w:val="20"/>
                <w:szCs w:val="20"/>
              </w:rPr>
            </w:pPr>
            <w:r w:rsidRPr="002E3094">
              <w:rPr>
                <w:sz w:val="20"/>
                <w:szCs w:val="20"/>
              </w:rPr>
              <w:t>Univ</w:t>
            </w:r>
            <w:r>
              <w:rPr>
                <w:sz w:val="20"/>
                <w:szCs w:val="20"/>
              </w:rPr>
              <w:t>ersity</w:t>
            </w:r>
            <w:r w:rsidRPr="002E3094">
              <w:rPr>
                <w:sz w:val="20"/>
                <w:szCs w:val="20"/>
              </w:rPr>
              <w:t xml:space="preserve"> of Washington</w:t>
            </w:r>
          </w:p>
        </w:tc>
        <w:tc>
          <w:tcPr>
            <w:tcW w:w="905" w:type="dxa"/>
            <w:tcBorders>
              <w:top w:val="none" w:sz="6" w:space="0" w:color="auto"/>
              <w:left w:val="none" w:sz="6" w:space="0" w:color="auto"/>
              <w:bottom w:val="none" w:sz="6" w:space="0" w:color="auto"/>
            </w:tcBorders>
          </w:tcPr>
          <w:p w14:paraId="48D6C0A9" w14:textId="77777777" w:rsidR="00EF6596" w:rsidRPr="002E3094" w:rsidRDefault="00EF6596" w:rsidP="002047EC">
            <w:pPr>
              <w:pStyle w:val="Default"/>
              <w:rPr>
                <w:sz w:val="20"/>
                <w:szCs w:val="20"/>
              </w:rPr>
            </w:pPr>
            <w:r w:rsidRPr="002E3094">
              <w:rPr>
                <w:sz w:val="20"/>
                <w:szCs w:val="20"/>
              </w:rPr>
              <w:t>G</w:t>
            </w:r>
          </w:p>
        </w:tc>
      </w:tr>
      <w:tr w:rsidR="00EF6596" w:rsidRPr="002E3094" w14:paraId="39AD151B" w14:textId="77777777" w:rsidTr="002047EC">
        <w:trPr>
          <w:trHeight w:val="148"/>
          <w:jc w:val="center"/>
        </w:trPr>
        <w:tc>
          <w:tcPr>
            <w:tcW w:w="1380" w:type="dxa"/>
            <w:tcBorders>
              <w:top w:val="none" w:sz="6" w:space="0" w:color="auto"/>
              <w:bottom w:val="none" w:sz="6" w:space="0" w:color="auto"/>
              <w:right w:val="none" w:sz="6" w:space="0" w:color="auto"/>
            </w:tcBorders>
          </w:tcPr>
          <w:p w14:paraId="2207058E" w14:textId="77777777" w:rsidR="00EF6596" w:rsidRPr="002E3094" w:rsidRDefault="00EF6596" w:rsidP="002047EC">
            <w:pPr>
              <w:pStyle w:val="Default"/>
              <w:rPr>
                <w:sz w:val="20"/>
                <w:szCs w:val="20"/>
              </w:rPr>
            </w:pPr>
            <w:r w:rsidRPr="002E3094">
              <w:rPr>
                <w:sz w:val="20"/>
                <w:szCs w:val="20"/>
              </w:rPr>
              <w:t>TN374‡</w:t>
            </w:r>
          </w:p>
        </w:tc>
        <w:tc>
          <w:tcPr>
            <w:tcW w:w="720" w:type="dxa"/>
            <w:tcBorders>
              <w:top w:val="none" w:sz="6" w:space="0" w:color="auto"/>
              <w:left w:val="none" w:sz="6" w:space="0" w:color="auto"/>
              <w:bottom w:val="none" w:sz="6" w:space="0" w:color="auto"/>
              <w:right w:val="none" w:sz="6" w:space="0" w:color="auto"/>
            </w:tcBorders>
          </w:tcPr>
          <w:p w14:paraId="026CCB77" w14:textId="77777777" w:rsidR="00EF6596" w:rsidRPr="002E3094" w:rsidRDefault="00EF6596" w:rsidP="002047EC">
            <w:pPr>
              <w:pStyle w:val="Default"/>
              <w:jc w:val="both"/>
              <w:rPr>
                <w:sz w:val="20"/>
                <w:szCs w:val="20"/>
              </w:rPr>
            </w:pPr>
            <w:r w:rsidRPr="002E3094">
              <w:rPr>
                <w:sz w:val="20"/>
                <w:szCs w:val="20"/>
              </w:rPr>
              <w:t>2019</w:t>
            </w:r>
          </w:p>
        </w:tc>
        <w:tc>
          <w:tcPr>
            <w:tcW w:w="2220" w:type="dxa"/>
            <w:tcBorders>
              <w:top w:val="none" w:sz="6" w:space="0" w:color="auto"/>
              <w:left w:val="none" w:sz="6" w:space="0" w:color="auto"/>
              <w:bottom w:val="none" w:sz="6" w:space="0" w:color="auto"/>
              <w:right w:val="none" w:sz="6" w:space="0" w:color="auto"/>
            </w:tcBorders>
          </w:tcPr>
          <w:p w14:paraId="22C65485" w14:textId="77777777" w:rsidR="00EF6596" w:rsidRPr="002E3094" w:rsidRDefault="00EF6596" w:rsidP="002047EC">
            <w:pPr>
              <w:pStyle w:val="Default"/>
              <w:rPr>
                <w:sz w:val="20"/>
                <w:szCs w:val="20"/>
              </w:rPr>
            </w:pPr>
            <w:r w:rsidRPr="002E3094">
              <w:rPr>
                <w:i/>
                <w:iCs/>
                <w:sz w:val="20"/>
                <w:szCs w:val="20"/>
              </w:rPr>
              <w:t>Thomas G. Thompson</w:t>
            </w:r>
          </w:p>
        </w:tc>
        <w:tc>
          <w:tcPr>
            <w:tcW w:w="3630" w:type="dxa"/>
            <w:tcBorders>
              <w:top w:val="none" w:sz="6" w:space="0" w:color="auto"/>
              <w:left w:val="none" w:sz="6" w:space="0" w:color="auto"/>
              <w:bottom w:val="none" w:sz="6" w:space="0" w:color="auto"/>
              <w:right w:val="none" w:sz="6" w:space="0" w:color="auto"/>
            </w:tcBorders>
          </w:tcPr>
          <w:p w14:paraId="2DA54651" w14:textId="77777777" w:rsidR="00EF6596" w:rsidRPr="002E3094" w:rsidRDefault="00EF6596" w:rsidP="002047EC">
            <w:pPr>
              <w:pStyle w:val="Default"/>
              <w:rPr>
                <w:sz w:val="20"/>
                <w:szCs w:val="20"/>
              </w:rPr>
            </w:pPr>
            <w:r w:rsidRPr="002E3094">
              <w:rPr>
                <w:sz w:val="20"/>
                <w:szCs w:val="20"/>
              </w:rPr>
              <w:t>Univ</w:t>
            </w:r>
            <w:r>
              <w:rPr>
                <w:sz w:val="20"/>
                <w:szCs w:val="20"/>
              </w:rPr>
              <w:t>ersity</w:t>
            </w:r>
            <w:r w:rsidRPr="002E3094">
              <w:rPr>
                <w:sz w:val="20"/>
                <w:szCs w:val="20"/>
              </w:rPr>
              <w:t xml:space="preserve"> of Washington</w:t>
            </w:r>
          </w:p>
        </w:tc>
        <w:tc>
          <w:tcPr>
            <w:tcW w:w="905" w:type="dxa"/>
            <w:tcBorders>
              <w:top w:val="none" w:sz="6" w:space="0" w:color="auto"/>
              <w:left w:val="none" w:sz="6" w:space="0" w:color="auto"/>
              <w:bottom w:val="none" w:sz="6" w:space="0" w:color="auto"/>
            </w:tcBorders>
          </w:tcPr>
          <w:p w14:paraId="38874D4B" w14:textId="77777777" w:rsidR="00EF6596" w:rsidRPr="002E3094" w:rsidRDefault="00EF6596" w:rsidP="002047EC">
            <w:pPr>
              <w:pStyle w:val="Default"/>
              <w:rPr>
                <w:sz w:val="20"/>
                <w:szCs w:val="20"/>
              </w:rPr>
            </w:pPr>
            <w:r w:rsidRPr="002E3094">
              <w:rPr>
                <w:sz w:val="20"/>
                <w:szCs w:val="20"/>
              </w:rPr>
              <w:t>G</w:t>
            </w:r>
          </w:p>
        </w:tc>
      </w:tr>
    </w:tbl>
    <w:p w14:paraId="400F8500" w14:textId="77777777" w:rsidR="00EF6596" w:rsidRPr="002E3094" w:rsidRDefault="00EF6596" w:rsidP="00EF6596">
      <w:pPr>
        <w:spacing w:after="160" w:line="259" w:lineRule="auto"/>
        <w:rPr>
          <w:b/>
          <w:bCs/>
          <w:sz w:val="20"/>
          <w:vertAlign w:val="superscript"/>
        </w:rPr>
      </w:pPr>
    </w:p>
    <w:p w14:paraId="2E6E22D3" w14:textId="75E396CB" w:rsidR="00EF6596" w:rsidRPr="002E3094" w:rsidRDefault="00EF6596" w:rsidP="00EF6596">
      <w:pPr>
        <w:spacing w:after="160" w:line="259" w:lineRule="auto"/>
        <w:rPr>
          <w:sz w:val="20"/>
        </w:rPr>
      </w:pPr>
      <w:r w:rsidRPr="002E3094">
        <w:rPr>
          <w:b/>
          <w:bCs/>
          <w:sz w:val="20"/>
          <w:vertAlign w:val="superscript"/>
        </w:rPr>
        <w:t>¶</w:t>
      </w:r>
      <w:r w:rsidRPr="002E3094">
        <w:rPr>
          <w:sz w:val="20"/>
        </w:rPr>
        <w:t>Navigation</w:t>
      </w:r>
      <w:r>
        <w:rPr>
          <w:sz w:val="20"/>
        </w:rPr>
        <w:t xml:space="preserve"> (Navi)</w:t>
      </w:r>
      <w:r w:rsidRPr="002E3094">
        <w:rPr>
          <w:sz w:val="20"/>
        </w:rPr>
        <w:t xml:space="preserve"> </w:t>
      </w:r>
      <w:r>
        <w:rPr>
          <w:sz w:val="20"/>
        </w:rPr>
        <w:t>types</w:t>
      </w:r>
      <w:r w:rsidRPr="002E3094">
        <w:rPr>
          <w:sz w:val="20"/>
        </w:rPr>
        <w:t>: C=Celestial navigation; D=Doppler satellite (NNSS); G=Global Positioning System (GPS); U=Unknown. ‡Data not used in previous compilation</w:t>
      </w:r>
      <w:r>
        <w:rPr>
          <w:sz w:val="20"/>
        </w:rPr>
        <w:t>s</w:t>
      </w:r>
      <w:r w:rsidRPr="002E3094">
        <w:rPr>
          <w:sz w:val="20"/>
        </w:rPr>
        <w:t xml:space="preserve"> (</w:t>
      </w:r>
      <w:proofErr w:type="spellStart"/>
      <w:r w:rsidRPr="002E3094">
        <w:rPr>
          <w:sz w:val="20"/>
        </w:rPr>
        <w:t>Cande</w:t>
      </w:r>
      <w:proofErr w:type="spellEnd"/>
      <w:r w:rsidRPr="002E3094">
        <w:rPr>
          <w:sz w:val="20"/>
        </w:rPr>
        <w:t xml:space="preserve"> et al., 1988; </w:t>
      </w:r>
      <w:r w:rsidR="00AE3FFB">
        <w:rPr>
          <w:sz w:val="20"/>
        </w:rPr>
        <w:t>Meyer</w:t>
      </w:r>
      <w:r w:rsidRPr="002E3094">
        <w:rPr>
          <w:sz w:val="20"/>
        </w:rPr>
        <w:t xml:space="preserve"> et al., 2017).</w:t>
      </w:r>
    </w:p>
    <w:p w14:paraId="34E1BAD9" w14:textId="0DB6798B" w:rsidR="00B9440A" w:rsidRPr="003E0878" w:rsidRDefault="00B9440A" w:rsidP="003E0878">
      <w:pPr>
        <w:shd w:val="clear" w:color="auto" w:fill="FFFFFF"/>
        <w:spacing w:after="240"/>
        <w:ind w:left="720" w:hanging="720"/>
        <w:textAlignment w:val="baseline"/>
        <w:rPr>
          <w:color w:val="21262B"/>
          <w:sz w:val="22"/>
          <w:szCs w:val="22"/>
        </w:rPr>
      </w:pPr>
    </w:p>
    <w:p w14:paraId="2C616ED0" w14:textId="2EFC44A4" w:rsidR="0000136A" w:rsidRPr="004A6B69" w:rsidRDefault="0000136A" w:rsidP="004A6B69">
      <w:pPr>
        <w:spacing w:after="160" w:line="259" w:lineRule="auto"/>
        <w:rPr>
          <w:b/>
          <w:bCs/>
          <w:sz w:val="22"/>
          <w:szCs w:val="22"/>
        </w:rPr>
      </w:pPr>
      <w:r w:rsidRPr="004A6B69">
        <w:rPr>
          <w:b/>
          <w:bCs/>
          <w:sz w:val="22"/>
          <w:szCs w:val="22"/>
        </w:rPr>
        <w:t>References</w:t>
      </w:r>
    </w:p>
    <w:p w14:paraId="2AF99EB8" w14:textId="77777777" w:rsidR="001622AC" w:rsidRPr="0098613D" w:rsidRDefault="0000136A" w:rsidP="001622AC">
      <w:pPr>
        <w:shd w:val="clear" w:color="auto" w:fill="FFFFFF"/>
        <w:spacing w:after="240"/>
        <w:ind w:left="720" w:hanging="720"/>
        <w:textAlignment w:val="baseline"/>
        <w:rPr>
          <w:color w:val="21262B"/>
          <w:sz w:val="20"/>
        </w:rPr>
      </w:pPr>
      <w:proofErr w:type="spellStart"/>
      <w:r w:rsidRPr="0098613D">
        <w:rPr>
          <w:color w:val="21262B"/>
          <w:sz w:val="20"/>
        </w:rPr>
        <w:t>Cande</w:t>
      </w:r>
      <w:proofErr w:type="spellEnd"/>
      <w:r w:rsidRPr="0098613D">
        <w:rPr>
          <w:color w:val="21262B"/>
          <w:sz w:val="20"/>
        </w:rPr>
        <w:t xml:space="preserve">, S. C., </w:t>
      </w:r>
      <w:proofErr w:type="spellStart"/>
      <w:r w:rsidRPr="0098613D">
        <w:rPr>
          <w:color w:val="21262B"/>
          <w:sz w:val="20"/>
        </w:rPr>
        <w:t>LaBrecque</w:t>
      </w:r>
      <w:proofErr w:type="spellEnd"/>
      <w:r w:rsidRPr="0098613D">
        <w:rPr>
          <w:color w:val="21262B"/>
          <w:sz w:val="20"/>
        </w:rPr>
        <w:t xml:space="preserve">, J. L., &amp; </w:t>
      </w:r>
      <w:proofErr w:type="spellStart"/>
      <w:r w:rsidRPr="0098613D">
        <w:rPr>
          <w:color w:val="21262B"/>
          <w:sz w:val="20"/>
        </w:rPr>
        <w:t>Haxby</w:t>
      </w:r>
      <w:proofErr w:type="spellEnd"/>
      <w:r w:rsidRPr="0098613D">
        <w:rPr>
          <w:color w:val="21262B"/>
          <w:sz w:val="20"/>
        </w:rPr>
        <w:t>, W. F. (1988). Plate kinematics of the South Atlantic: Chron C34 to present. Journal of Geophysical Research: Solid Earth, 93(B11), 13479–13492. https://doi.org/10.1029/JB093iB11p13479</w:t>
      </w:r>
      <w:r w:rsidR="001622AC" w:rsidRPr="0098613D">
        <w:rPr>
          <w:color w:val="21262B"/>
          <w:sz w:val="20"/>
        </w:rPr>
        <w:t xml:space="preserve"> </w:t>
      </w:r>
    </w:p>
    <w:p w14:paraId="41CE5673" w14:textId="1A9D98BF" w:rsidR="001622AC" w:rsidRPr="0098613D" w:rsidRDefault="001622AC" w:rsidP="001622AC">
      <w:pPr>
        <w:shd w:val="clear" w:color="auto" w:fill="FFFFFF"/>
        <w:spacing w:after="240"/>
        <w:ind w:left="720" w:hanging="720"/>
        <w:textAlignment w:val="baseline"/>
        <w:rPr>
          <w:color w:val="21262B"/>
          <w:sz w:val="20"/>
        </w:rPr>
      </w:pPr>
      <w:r w:rsidRPr="0098613D">
        <w:rPr>
          <w:color w:val="21262B"/>
          <w:sz w:val="20"/>
        </w:rPr>
        <w:t xml:space="preserve">Meyer, B., </w:t>
      </w:r>
      <w:proofErr w:type="spellStart"/>
      <w:r w:rsidRPr="0098613D">
        <w:rPr>
          <w:color w:val="21262B"/>
          <w:sz w:val="20"/>
        </w:rPr>
        <w:t>Chulliat</w:t>
      </w:r>
      <w:proofErr w:type="spellEnd"/>
      <w:r w:rsidRPr="0098613D">
        <w:rPr>
          <w:color w:val="21262B"/>
          <w:sz w:val="20"/>
        </w:rPr>
        <w:t xml:space="preserve">, A., &amp; Saltus, R. (2017). Derivation and error analysis of the earth magnetic anomaly grid at 2 arc min resolution version 3 (EMAG2v3). Geochemistry, Geophysics, Geosystems, 18(12), 4522–4537. </w:t>
      </w:r>
      <w:hyperlink r:id="rId13" w:history="1">
        <w:r w:rsidRPr="0098613D">
          <w:rPr>
            <w:color w:val="21262B"/>
            <w:sz w:val="20"/>
          </w:rPr>
          <w:t>https://doi.org/10.1002/2017GC007280</w:t>
        </w:r>
      </w:hyperlink>
    </w:p>
    <w:p w14:paraId="58E6012B" w14:textId="77777777" w:rsidR="0000136A" w:rsidRPr="0098613D" w:rsidRDefault="0000136A" w:rsidP="0000136A">
      <w:pPr>
        <w:shd w:val="clear" w:color="auto" w:fill="FFFFFF"/>
        <w:spacing w:after="240"/>
        <w:ind w:left="720" w:hanging="720"/>
        <w:textAlignment w:val="baseline"/>
        <w:rPr>
          <w:color w:val="21262B"/>
          <w:sz w:val="20"/>
        </w:rPr>
      </w:pPr>
      <w:proofErr w:type="spellStart"/>
      <w:r w:rsidRPr="0098613D">
        <w:rPr>
          <w:color w:val="21262B"/>
          <w:sz w:val="20"/>
        </w:rPr>
        <w:t>Ogg</w:t>
      </w:r>
      <w:proofErr w:type="spellEnd"/>
      <w:r w:rsidRPr="0098613D">
        <w:rPr>
          <w:color w:val="21262B"/>
          <w:sz w:val="20"/>
        </w:rPr>
        <w:t xml:space="preserve">, J. G. (2020). Geomagnetic polarity time scale. In Gradstein, F. M., </w:t>
      </w:r>
      <w:proofErr w:type="spellStart"/>
      <w:r w:rsidRPr="0098613D">
        <w:rPr>
          <w:color w:val="21262B"/>
          <w:sz w:val="20"/>
        </w:rPr>
        <w:t>Ogg</w:t>
      </w:r>
      <w:proofErr w:type="spellEnd"/>
      <w:r w:rsidRPr="0098613D">
        <w:rPr>
          <w:color w:val="21262B"/>
          <w:sz w:val="20"/>
        </w:rPr>
        <w:t xml:space="preserve">, J. G., Schmitz, M.D., &amp; </w:t>
      </w:r>
      <w:proofErr w:type="spellStart"/>
      <w:r w:rsidRPr="0098613D">
        <w:rPr>
          <w:color w:val="21262B"/>
          <w:sz w:val="20"/>
        </w:rPr>
        <w:t>Ogg</w:t>
      </w:r>
      <w:proofErr w:type="spellEnd"/>
      <w:r w:rsidRPr="0098613D">
        <w:rPr>
          <w:color w:val="21262B"/>
          <w:sz w:val="20"/>
        </w:rPr>
        <w:t xml:space="preserve">, G. M. (Eds.). (2020). Geologic time scale 2020 (pp. 159-192). </w:t>
      </w:r>
      <w:hyperlink r:id="rId14" w:history="1">
        <w:r w:rsidRPr="0098613D">
          <w:rPr>
            <w:color w:val="21262B"/>
            <w:sz w:val="20"/>
          </w:rPr>
          <w:t>https://doi.org/10.1016/b978-0-12-824360-2.00005-x</w:t>
        </w:r>
      </w:hyperlink>
    </w:p>
    <w:p w14:paraId="0169F7DD" w14:textId="36110ECB" w:rsidR="000D622E" w:rsidRPr="0098613D" w:rsidRDefault="0000136A" w:rsidP="009E1091">
      <w:pPr>
        <w:shd w:val="clear" w:color="auto" w:fill="FFFFFF"/>
        <w:spacing w:after="240"/>
        <w:ind w:left="720" w:hanging="720"/>
        <w:textAlignment w:val="baseline"/>
        <w:rPr>
          <w:color w:val="21262B"/>
          <w:sz w:val="20"/>
        </w:rPr>
      </w:pPr>
      <w:r w:rsidRPr="0098613D">
        <w:rPr>
          <w:color w:val="21262B"/>
          <w:sz w:val="20"/>
        </w:rPr>
        <w:t xml:space="preserve">Reagan, M. K., Pearce, J. A., </w:t>
      </w:r>
      <w:proofErr w:type="spellStart"/>
      <w:r w:rsidRPr="0098613D">
        <w:rPr>
          <w:color w:val="21262B"/>
          <w:sz w:val="20"/>
        </w:rPr>
        <w:t>Petronotis</w:t>
      </w:r>
      <w:proofErr w:type="spellEnd"/>
      <w:r w:rsidRPr="0098613D">
        <w:rPr>
          <w:color w:val="21262B"/>
          <w:sz w:val="20"/>
        </w:rPr>
        <w:t xml:space="preserve">, K., </w:t>
      </w:r>
      <w:proofErr w:type="spellStart"/>
      <w:r w:rsidRPr="0098613D">
        <w:rPr>
          <w:color w:val="21262B"/>
          <w:sz w:val="20"/>
        </w:rPr>
        <w:t>Almeev</w:t>
      </w:r>
      <w:proofErr w:type="spellEnd"/>
      <w:r w:rsidRPr="0098613D">
        <w:rPr>
          <w:color w:val="21262B"/>
          <w:sz w:val="20"/>
        </w:rPr>
        <w:t xml:space="preserve">, R., Avery, A. A., </w:t>
      </w:r>
      <w:proofErr w:type="spellStart"/>
      <w:r w:rsidRPr="0098613D">
        <w:rPr>
          <w:color w:val="21262B"/>
          <w:sz w:val="20"/>
        </w:rPr>
        <w:t>Carvallo</w:t>
      </w:r>
      <w:proofErr w:type="spellEnd"/>
      <w:r w:rsidRPr="0098613D">
        <w:rPr>
          <w:color w:val="21262B"/>
          <w:sz w:val="20"/>
        </w:rPr>
        <w:t>, C.,</w:t>
      </w:r>
      <w:r w:rsidR="00E628FA" w:rsidRPr="0098613D">
        <w:rPr>
          <w:color w:val="21262B"/>
          <w:sz w:val="20"/>
        </w:rPr>
        <w:t xml:space="preserve"> et al</w:t>
      </w:r>
      <w:r w:rsidRPr="0098613D">
        <w:rPr>
          <w:color w:val="21262B"/>
          <w:sz w:val="20"/>
        </w:rPr>
        <w:t xml:space="preserve">. (2015). Expedition 352 methods. Reagan, MK, Pearce, JA, </w:t>
      </w:r>
      <w:proofErr w:type="spellStart"/>
      <w:r w:rsidRPr="0098613D">
        <w:rPr>
          <w:color w:val="21262B"/>
          <w:sz w:val="20"/>
        </w:rPr>
        <w:t>Petronotis</w:t>
      </w:r>
      <w:proofErr w:type="spellEnd"/>
      <w:r w:rsidRPr="0098613D">
        <w:rPr>
          <w:color w:val="21262B"/>
          <w:sz w:val="20"/>
        </w:rPr>
        <w:t>, K., and the Expedition, 352.</w:t>
      </w:r>
      <w:r w:rsidR="000D622E" w:rsidRPr="0098613D">
        <w:rPr>
          <w:color w:val="21262B"/>
          <w:sz w:val="20"/>
        </w:rPr>
        <w:t xml:space="preserve"> https://doi.org/10.14379/iodp.proc.352.102.2015</w:t>
      </w:r>
    </w:p>
    <w:p w14:paraId="62FAB9CE" w14:textId="77777777" w:rsidR="0000136A" w:rsidRPr="0098613D" w:rsidRDefault="0000136A" w:rsidP="003E0878">
      <w:pPr>
        <w:shd w:val="clear" w:color="auto" w:fill="FFFFFF"/>
        <w:spacing w:after="240"/>
        <w:ind w:left="720" w:hanging="720"/>
        <w:textAlignment w:val="baseline"/>
        <w:rPr>
          <w:color w:val="21262B"/>
          <w:sz w:val="20"/>
        </w:rPr>
      </w:pPr>
      <w:r w:rsidRPr="0098613D">
        <w:rPr>
          <w:color w:val="21262B"/>
          <w:sz w:val="20"/>
        </w:rPr>
        <w:lastRenderedPageBreak/>
        <w:t xml:space="preserve">Sager, W., </w:t>
      </w:r>
      <w:proofErr w:type="spellStart"/>
      <w:r w:rsidRPr="0098613D">
        <w:rPr>
          <w:color w:val="21262B"/>
          <w:sz w:val="20"/>
        </w:rPr>
        <w:t>Hoernle</w:t>
      </w:r>
      <w:proofErr w:type="spellEnd"/>
      <w:r w:rsidRPr="0098613D">
        <w:rPr>
          <w:color w:val="21262B"/>
          <w:sz w:val="20"/>
        </w:rPr>
        <w:t xml:space="preserve">, K., </w:t>
      </w:r>
      <w:proofErr w:type="spellStart"/>
      <w:r w:rsidRPr="0098613D">
        <w:rPr>
          <w:color w:val="21262B"/>
          <w:sz w:val="20"/>
        </w:rPr>
        <w:t>Höfig</w:t>
      </w:r>
      <w:proofErr w:type="spellEnd"/>
      <w:r w:rsidRPr="0098613D">
        <w:rPr>
          <w:color w:val="21262B"/>
          <w:sz w:val="20"/>
        </w:rPr>
        <w:t xml:space="preserve">, T.W., and the Expedition 391 Scientists, 2022. Expedition 391 Preliminary Report: Walvis Ridge Hotspot. International Ocean Discovery Program. </w:t>
      </w:r>
      <w:hyperlink r:id="rId15" w:history="1">
        <w:r w:rsidRPr="0098613D">
          <w:rPr>
            <w:color w:val="21262B"/>
            <w:sz w:val="20"/>
          </w:rPr>
          <w:t>https://doi.org/10.14379/iodp.pr.391.2022</w:t>
        </w:r>
      </w:hyperlink>
    </w:p>
    <w:p w14:paraId="1EE20DF0" w14:textId="2160CD72" w:rsidR="0000136A" w:rsidRPr="003E0878" w:rsidRDefault="0000136A" w:rsidP="003E0878">
      <w:pPr>
        <w:shd w:val="clear" w:color="auto" w:fill="FFFFFF"/>
        <w:spacing w:after="240"/>
        <w:ind w:left="720" w:hanging="720"/>
        <w:textAlignment w:val="baseline"/>
        <w:rPr>
          <w:color w:val="21262B"/>
          <w:sz w:val="22"/>
          <w:szCs w:val="22"/>
        </w:rPr>
      </w:pPr>
      <w:proofErr w:type="spellStart"/>
      <w:r w:rsidRPr="0098613D">
        <w:rPr>
          <w:color w:val="21262B"/>
          <w:sz w:val="20"/>
        </w:rPr>
        <w:t>Torsvik</w:t>
      </w:r>
      <w:proofErr w:type="spellEnd"/>
      <w:r w:rsidRPr="0098613D">
        <w:rPr>
          <w:color w:val="21262B"/>
          <w:sz w:val="20"/>
        </w:rPr>
        <w:t xml:space="preserve">, T., </w:t>
      </w:r>
      <w:proofErr w:type="spellStart"/>
      <w:r w:rsidRPr="0098613D">
        <w:rPr>
          <w:color w:val="21262B"/>
          <w:sz w:val="20"/>
        </w:rPr>
        <w:t>Voo</w:t>
      </w:r>
      <w:proofErr w:type="spellEnd"/>
      <w:r w:rsidRPr="0098613D">
        <w:rPr>
          <w:color w:val="21262B"/>
          <w:sz w:val="20"/>
        </w:rPr>
        <w:t xml:space="preserve">, R., </w:t>
      </w:r>
      <w:proofErr w:type="spellStart"/>
      <w:r w:rsidRPr="0098613D">
        <w:rPr>
          <w:color w:val="21262B"/>
          <w:sz w:val="20"/>
        </w:rPr>
        <w:t>Preeden</w:t>
      </w:r>
      <w:proofErr w:type="spellEnd"/>
      <w:r w:rsidRPr="0098613D">
        <w:rPr>
          <w:color w:val="21262B"/>
          <w:sz w:val="20"/>
        </w:rPr>
        <w:t xml:space="preserve">, U., Mac </w:t>
      </w:r>
      <w:proofErr w:type="spellStart"/>
      <w:r w:rsidRPr="0098613D">
        <w:rPr>
          <w:color w:val="21262B"/>
          <w:sz w:val="20"/>
        </w:rPr>
        <w:t>Niocaill</w:t>
      </w:r>
      <w:proofErr w:type="spellEnd"/>
      <w:r w:rsidRPr="0098613D">
        <w:rPr>
          <w:color w:val="21262B"/>
          <w:sz w:val="20"/>
        </w:rPr>
        <w:t xml:space="preserve">, C., Steinberger, B., </w:t>
      </w:r>
      <w:proofErr w:type="spellStart"/>
      <w:r w:rsidRPr="0098613D">
        <w:rPr>
          <w:color w:val="21262B"/>
          <w:sz w:val="20"/>
        </w:rPr>
        <w:t>Doubrovine</w:t>
      </w:r>
      <w:proofErr w:type="spellEnd"/>
      <w:r w:rsidRPr="0098613D">
        <w:rPr>
          <w:color w:val="21262B"/>
          <w:sz w:val="20"/>
        </w:rPr>
        <w:t xml:space="preserve">, P., </w:t>
      </w:r>
      <w:r w:rsidR="002C77B8" w:rsidRPr="0098613D">
        <w:rPr>
          <w:color w:val="21262B"/>
          <w:sz w:val="20"/>
        </w:rPr>
        <w:t>et al.</w:t>
      </w:r>
      <w:r w:rsidRPr="0098613D">
        <w:rPr>
          <w:color w:val="21262B"/>
          <w:sz w:val="20"/>
        </w:rPr>
        <w:t xml:space="preserve"> (2012). Phanerozoic polar wander, </w:t>
      </w:r>
      <w:proofErr w:type="spellStart"/>
      <w:r w:rsidRPr="0098613D">
        <w:rPr>
          <w:color w:val="21262B"/>
          <w:sz w:val="20"/>
        </w:rPr>
        <w:t>palaeogeography</w:t>
      </w:r>
      <w:proofErr w:type="spellEnd"/>
      <w:r w:rsidRPr="0098613D">
        <w:rPr>
          <w:color w:val="21262B"/>
          <w:sz w:val="20"/>
        </w:rPr>
        <w:t xml:space="preserve"> and dynamics. Earth-Science Reviews, 114(3-4), 325–368. </w:t>
      </w:r>
      <w:hyperlink r:id="rId16" w:tgtFrame="_blank" w:tooltip="Persistent link using digital object identifier" w:history="1">
        <w:r w:rsidRPr="0098613D">
          <w:rPr>
            <w:color w:val="21262B"/>
            <w:sz w:val="20"/>
          </w:rPr>
          <w:t>https://doi.org/10.1016/j.earscirev.2012.06.007</w:t>
        </w:r>
      </w:hyperlink>
    </w:p>
    <w:sectPr w:rsidR="0000136A" w:rsidRPr="003E0878" w:rsidSect="00F125EE">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368DE" w14:textId="77777777" w:rsidR="004D20EA" w:rsidRDefault="004D20EA">
      <w:r>
        <w:separator/>
      </w:r>
    </w:p>
  </w:endnote>
  <w:endnote w:type="continuationSeparator" w:id="0">
    <w:p w14:paraId="2511BAB2" w14:textId="77777777" w:rsidR="004D20EA" w:rsidRDefault="004D2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603030403020204"/>
    <w:charset w:val="00"/>
    <w:family w:val="swiss"/>
    <w:notTrueType/>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1E41B" w14:textId="77777777" w:rsidR="004D20EA" w:rsidRDefault="004D20EA">
      <w:r>
        <w:separator/>
      </w:r>
    </w:p>
  </w:footnote>
  <w:footnote w:type="continuationSeparator" w:id="0">
    <w:p w14:paraId="09717208" w14:textId="77777777" w:rsidR="004D20EA" w:rsidRDefault="004D2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A6BAF"/>
    <w:multiLevelType w:val="hybridMultilevel"/>
    <w:tmpl w:val="AEE87C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813138">
    <w:abstractNumId w:val="9"/>
  </w:num>
  <w:num w:numId="2" w16cid:durableId="35859053">
    <w:abstractNumId w:val="7"/>
  </w:num>
  <w:num w:numId="3" w16cid:durableId="1860270372">
    <w:abstractNumId w:val="6"/>
  </w:num>
  <w:num w:numId="4" w16cid:durableId="1380788189">
    <w:abstractNumId w:val="5"/>
  </w:num>
  <w:num w:numId="5" w16cid:durableId="549000022">
    <w:abstractNumId w:val="4"/>
  </w:num>
  <w:num w:numId="6" w16cid:durableId="1298026445">
    <w:abstractNumId w:val="8"/>
  </w:num>
  <w:num w:numId="7" w16cid:durableId="747725822">
    <w:abstractNumId w:val="3"/>
  </w:num>
  <w:num w:numId="8" w16cid:durableId="566113634">
    <w:abstractNumId w:val="2"/>
  </w:num>
  <w:num w:numId="9" w16cid:durableId="1382827492">
    <w:abstractNumId w:val="1"/>
  </w:num>
  <w:num w:numId="10" w16cid:durableId="1041787208">
    <w:abstractNumId w:val="0"/>
  </w:num>
  <w:num w:numId="11" w16cid:durableId="1866359890">
    <w:abstractNumId w:val="11"/>
  </w:num>
  <w:num w:numId="12" w16cid:durableId="1472401899">
    <w:abstractNumId w:val="14"/>
  </w:num>
  <w:num w:numId="13" w16cid:durableId="824395546">
    <w:abstractNumId w:val="10"/>
  </w:num>
  <w:num w:numId="14" w16cid:durableId="509686689">
    <w:abstractNumId w:val="16"/>
  </w:num>
  <w:num w:numId="15" w16cid:durableId="1435129718">
    <w:abstractNumId w:val="15"/>
  </w:num>
  <w:num w:numId="16" w16cid:durableId="1772121209">
    <w:abstractNumId w:val="12"/>
  </w:num>
  <w:num w:numId="17" w16cid:durableId="12735907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136A"/>
    <w:rsid w:val="00015F74"/>
    <w:rsid w:val="00030EB3"/>
    <w:rsid w:val="000419BA"/>
    <w:rsid w:val="00043571"/>
    <w:rsid w:val="000503E6"/>
    <w:rsid w:val="000626CA"/>
    <w:rsid w:val="00065EBD"/>
    <w:rsid w:val="0008076F"/>
    <w:rsid w:val="00080FCA"/>
    <w:rsid w:val="00083B44"/>
    <w:rsid w:val="000850DC"/>
    <w:rsid w:val="00087BA4"/>
    <w:rsid w:val="00091CFE"/>
    <w:rsid w:val="00094365"/>
    <w:rsid w:val="000A62B4"/>
    <w:rsid w:val="000A7877"/>
    <w:rsid w:val="000B19F5"/>
    <w:rsid w:val="000B2E64"/>
    <w:rsid w:val="000C2771"/>
    <w:rsid w:val="000D622E"/>
    <w:rsid w:val="000D68BD"/>
    <w:rsid w:val="000F0DCE"/>
    <w:rsid w:val="000F499E"/>
    <w:rsid w:val="000F4E35"/>
    <w:rsid w:val="00101FA8"/>
    <w:rsid w:val="00111843"/>
    <w:rsid w:val="00112C5B"/>
    <w:rsid w:val="00113908"/>
    <w:rsid w:val="00114193"/>
    <w:rsid w:val="001154E6"/>
    <w:rsid w:val="00115A38"/>
    <w:rsid w:val="0011687B"/>
    <w:rsid w:val="001224E8"/>
    <w:rsid w:val="00124F82"/>
    <w:rsid w:val="001265FA"/>
    <w:rsid w:val="001278E3"/>
    <w:rsid w:val="00130743"/>
    <w:rsid w:val="00130B50"/>
    <w:rsid w:val="001436EC"/>
    <w:rsid w:val="00155582"/>
    <w:rsid w:val="001622AC"/>
    <w:rsid w:val="0016337A"/>
    <w:rsid w:val="00164269"/>
    <w:rsid w:val="00177BA7"/>
    <w:rsid w:val="001962B3"/>
    <w:rsid w:val="001966FD"/>
    <w:rsid w:val="00197826"/>
    <w:rsid w:val="001A1BDE"/>
    <w:rsid w:val="001C7B4E"/>
    <w:rsid w:val="001F0876"/>
    <w:rsid w:val="001F167C"/>
    <w:rsid w:val="001F5E91"/>
    <w:rsid w:val="0020183F"/>
    <w:rsid w:val="002077B9"/>
    <w:rsid w:val="00221C70"/>
    <w:rsid w:val="002251AF"/>
    <w:rsid w:val="00227618"/>
    <w:rsid w:val="00227D86"/>
    <w:rsid w:val="00243B68"/>
    <w:rsid w:val="00262D72"/>
    <w:rsid w:val="00275334"/>
    <w:rsid w:val="002800B6"/>
    <w:rsid w:val="002A53FE"/>
    <w:rsid w:val="002B35D4"/>
    <w:rsid w:val="002C030F"/>
    <w:rsid w:val="002C77B8"/>
    <w:rsid w:val="002F1206"/>
    <w:rsid w:val="002F3966"/>
    <w:rsid w:val="002F3C6F"/>
    <w:rsid w:val="003173E7"/>
    <w:rsid w:val="00320E2C"/>
    <w:rsid w:val="00331D75"/>
    <w:rsid w:val="0035307C"/>
    <w:rsid w:val="00355362"/>
    <w:rsid w:val="00363E44"/>
    <w:rsid w:val="00395E86"/>
    <w:rsid w:val="003A1702"/>
    <w:rsid w:val="003A2FD8"/>
    <w:rsid w:val="003B40E6"/>
    <w:rsid w:val="003C007A"/>
    <w:rsid w:val="003D3574"/>
    <w:rsid w:val="003E0878"/>
    <w:rsid w:val="003E1980"/>
    <w:rsid w:val="003F5122"/>
    <w:rsid w:val="003F602F"/>
    <w:rsid w:val="003F6E14"/>
    <w:rsid w:val="00405336"/>
    <w:rsid w:val="00412794"/>
    <w:rsid w:val="00413B49"/>
    <w:rsid w:val="004240C7"/>
    <w:rsid w:val="00451FB7"/>
    <w:rsid w:val="00452997"/>
    <w:rsid w:val="004568BC"/>
    <w:rsid w:val="004571D5"/>
    <w:rsid w:val="00462F1B"/>
    <w:rsid w:val="0046356B"/>
    <w:rsid w:val="00476E2E"/>
    <w:rsid w:val="00477182"/>
    <w:rsid w:val="004779CB"/>
    <w:rsid w:val="00481118"/>
    <w:rsid w:val="00482685"/>
    <w:rsid w:val="004A36FD"/>
    <w:rsid w:val="004A5EB5"/>
    <w:rsid w:val="004A6B69"/>
    <w:rsid w:val="004B2481"/>
    <w:rsid w:val="004B4265"/>
    <w:rsid w:val="004D20EA"/>
    <w:rsid w:val="004D2A8C"/>
    <w:rsid w:val="004E42D8"/>
    <w:rsid w:val="004E7BA2"/>
    <w:rsid w:val="004F7EDF"/>
    <w:rsid w:val="005001AC"/>
    <w:rsid w:val="00502CBC"/>
    <w:rsid w:val="00505FB6"/>
    <w:rsid w:val="00517016"/>
    <w:rsid w:val="00527D71"/>
    <w:rsid w:val="00527D84"/>
    <w:rsid w:val="005314B5"/>
    <w:rsid w:val="0054432F"/>
    <w:rsid w:val="00552C23"/>
    <w:rsid w:val="005607DD"/>
    <w:rsid w:val="00560AF5"/>
    <w:rsid w:val="00572DFF"/>
    <w:rsid w:val="0057445A"/>
    <w:rsid w:val="005A558C"/>
    <w:rsid w:val="005B186E"/>
    <w:rsid w:val="005C6651"/>
    <w:rsid w:val="005D07FF"/>
    <w:rsid w:val="005D6D71"/>
    <w:rsid w:val="005E28F8"/>
    <w:rsid w:val="005E48E1"/>
    <w:rsid w:val="005E6513"/>
    <w:rsid w:val="005F408A"/>
    <w:rsid w:val="0060194B"/>
    <w:rsid w:val="00611F9E"/>
    <w:rsid w:val="00613836"/>
    <w:rsid w:val="006237D4"/>
    <w:rsid w:val="00651114"/>
    <w:rsid w:val="006622CF"/>
    <w:rsid w:val="00664A12"/>
    <w:rsid w:val="0066722B"/>
    <w:rsid w:val="00670299"/>
    <w:rsid w:val="00671261"/>
    <w:rsid w:val="0068268B"/>
    <w:rsid w:val="0068469F"/>
    <w:rsid w:val="006856A1"/>
    <w:rsid w:val="00691985"/>
    <w:rsid w:val="00693B9D"/>
    <w:rsid w:val="006962C1"/>
    <w:rsid w:val="006A1B64"/>
    <w:rsid w:val="006B03AD"/>
    <w:rsid w:val="006B1A28"/>
    <w:rsid w:val="006F602A"/>
    <w:rsid w:val="007108F5"/>
    <w:rsid w:val="00713AF2"/>
    <w:rsid w:val="00713E5B"/>
    <w:rsid w:val="007402FC"/>
    <w:rsid w:val="007411A1"/>
    <w:rsid w:val="007563A5"/>
    <w:rsid w:val="007563F2"/>
    <w:rsid w:val="00764008"/>
    <w:rsid w:val="00765E3D"/>
    <w:rsid w:val="00766E59"/>
    <w:rsid w:val="0077584B"/>
    <w:rsid w:val="00795D4D"/>
    <w:rsid w:val="007C4168"/>
    <w:rsid w:val="007D44A3"/>
    <w:rsid w:val="00807D35"/>
    <w:rsid w:val="008115D9"/>
    <w:rsid w:val="0081344D"/>
    <w:rsid w:val="00825950"/>
    <w:rsid w:val="00834246"/>
    <w:rsid w:val="00856CBC"/>
    <w:rsid w:val="00867F35"/>
    <w:rsid w:val="00885C9B"/>
    <w:rsid w:val="008927D0"/>
    <w:rsid w:val="008947F3"/>
    <w:rsid w:val="00896FAB"/>
    <w:rsid w:val="008A0834"/>
    <w:rsid w:val="008A4D0F"/>
    <w:rsid w:val="008C6086"/>
    <w:rsid w:val="008D0AC1"/>
    <w:rsid w:val="008D5D2A"/>
    <w:rsid w:val="008D795A"/>
    <w:rsid w:val="008E1278"/>
    <w:rsid w:val="008E2CF1"/>
    <w:rsid w:val="008E5870"/>
    <w:rsid w:val="008F08DC"/>
    <w:rsid w:val="008F0B22"/>
    <w:rsid w:val="008F5A8A"/>
    <w:rsid w:val="009055D1"/>
    <w:rsid w:val="009144BC"/>
    <w:rsid w:val="00914B63"/>
    <w:rsid w:val="00922705"/>
    <w:rsid w:val="00924546"/>
    <w:rsid w:val="00932FE5"/>
    <w:rsid w:val="009354F3"/>
    <w:rsid w:val="009447DC"/>
    <w:rsid w:val="00952CFB"/>
    <w:rsid w:val="00961BA5"/>
    <w:rsid w:val="00963D1D"/>
    <w:rsid w:val="009743A9"/>
    <w:rsid w:val="00975720"/>
    <w:rsid w:val="009817E9"/>
    <w:rsid w:val="009859A7"/>
    <w:rsid w:val="0098613D"/>
    <w:rsid w:val="009878DB"/>
    <w:rsid w:val="00987B16"/>
    <w:rsid w:val="009A5287"/>
    <w:rsid w:val="009A59C8"/>
    <w:rsid w:val="009A7BAB"/>
    <w:rsid w:val="009B2AC5"/>
    <w:rsid w:val="009B7984"/>
    <w:rsid w:val="009C0DD4"/>
    <w:rsid w:val="009E0177"/>
    <w:rsid w:val="009E1091"/>
    <w:rsid w:val="009E34F6"/>
    <w:rsid w:val="009F4BED"/>
    <w:rsid w:val="009F5C4C"/>
    <w:rsid w:val="009F7D93"/>
    <w:rsid w:val="00A276DF"/>
    <w:rsid w:val="00A3084A"/>
    <w:rsid w:val="00A30A5C"/>
    <w:rsid w:val="00A3403B"/>
    <w:rsid w:val="00A46EF5"/>
    <w:rsid w:val="00A50033"/>
    <w:rsid w:val="00A51A12"/>
    <w:rsid w:val="00A627D4"/>
    <w:rsid w:val="00A67691"/>
    <w:rsid w:val="00A74DA2"/>
    <w:rsid w:val="00A8497E"/>
    <w:rsid w:val="00A90459"/>
    <w:rsid w:val="00A92733"/>
    <w:rsid w:val="00AA72F0"/>
    <w:rsid w:val="00AA76F3"/>
    <w:rsid w:val="00AC7DA6"/>
    <w:rsid w:val="00AD499C"/>
    <w:rsid w:val="00AE3FFB"/>
    <w:rsid w:val="00B12BB8"/>
    <w:rsid w:val="00B30334"/>
    <w:rsid w:val="00B3147F"/>
    <w:rsid w:val="00B36869"/>
    <w:rsid w:val="00B43B31"/>
    <w:rsid w:val="00B47CFA"/>
    <w:rsid w:val="00B55B9B"/>
    <w:rsid w:val="00B57F00"/>
    <w:rsid w:val="00B626CB"/>
    <w:rsid w:val="00B6598A"/>
    <w:rsid w:val="00B7560C"/>
    <w:rsid w:val="00B77E40"/>
    <w:rsid w:val="00B82C22"/>
    <w:rsid w:val="00B931D2"/>
    <w:rsid w:val="00B93DBA"/>
    <w:rsid w:val="00B9440A"/>
    <w:rsid w:val="00B952C1"/>
    <w:rsid w:val="00B968D7"/>
    <w:rsid w:val="00BA11F7"/>
    <w:rsid w:val="00BA3953"/>
    <w:rsid w:val="00BB2D2A"/>
    <w:rsid w:val="00BC2ADB"/>
    <w:rsid w:val="00BD58CF"/>
    <w:rsid w:val="00BD6FE3"/>
    <w:rsid w:val="00BF1BEB"/>
    <w:rsid w:val="00BF1BF9"/>
    <w:rsid w:val="00C0213A"/>
    <w:rsid w:val="00C04CC1"/>
    <w:rsid w:val="00C071FC"/>
    <w:rsid w:val="00C22C02"/>
    <w:rsid w:val="00C23EB8"/>
    <w:rsid w:val="00C27F6F"/>
    <w:rsid w:val="00C30E83"/>
    <w:rsid w:val="00C50C6D"/>
    <w:rsid w:val="00C600D9"/>
    <w:rsid w:val="00C634D7"/>
    <w:rsid w:val="00C70921"/>
    <w:rsid w:val="00C7121A"/>
    <w:rsid w:val="00C72EE8"/>
    <w:rsid w:val="00C73E09"/>
    <w:rsid w:val="00CA2AE5"/>
    <w:rsid w:val="00CB5072"/>
    <w:rsid w:val="00CC1384"/>
    <w:rsid w:val="00CD3720"/>
    <w:rsid w:val="00CE3697"/>
    <w:rsid w:val="00CE6EAA"/>
    <w:rsid w:val="00CF1848"/>
    <w:rsid w:val="00CF5C2F"/>
    <w:rsid w:val="00D04BCF"/>
    <w:rsid w:val="00D10134"/>
    <w:rsid w:val="00D1111A"/>
    <w:rsid w:val="00D143D9"/>
    <w:rsid w:val="00D34C07"/>
    <w:rsid w:val="00D34E7A"/>
    <w:rsid w:val="00D4372A"/>
    <w:rsid w:val="00D60BB0"/>
    <w:rsid w:val="00D65708"/>
    <w:rsid w:val="00D720FE"/>
    <w:rsid w:val="00D72571"/>
    <w:rsid w:val="00D8159F"/>
    <w:rsid w:val="00DA5599"/>
    <w:rsid w:val="00DC2E9F"/>
    <w:rsid w:val="00DD1D04"/>
    <w:rsid w:val="00DD79D7"/>
    <w:rsid w:val="00E034DA"/>
    <w:rsid w:val="00E20431"/>
    <w:rsid w:val="00E257C8"/>
    <w:rsid w:val="00E402F1"/>
    <w:rsid w:val="00E40896"/>
    <w:rsid w:val="00E43D2D"/>
    <w:rsid w:val="00E449CB"/>
    <w:rsid w:val="00E52A8F"/>
    <w:rsid w:val="00E628FA"/>
    <w:rsid w:val="00E63760"/>
    <w:rsid w:val="00E64049"/>
    <w:rsid w:val="00E9773B"/>
    <w:rsid w:val="00EA33CD"/>
    <w:rsid w:val="00EC13A3"/>
    <w:rsid w:val="00EC7C85"/>
    <w:rsid w:val="00ED69CA"/>
    <w:rsid w:val="00EE35AB"/>
    <w:rsid w:val="00EE5164"/>
    <w:rsid w:val="00EF25A3"/>
    <w:rsid w:val="00EF6596"/>
    <w:rsid w:val="00F125EE"/>
    <w:rsid w:val="00F12E98"/>
    <w:rsid w:val="00F22029"/>
    <w:rsid w:val="00F23E46"/>
    <w:rsid w:val="00F3515C"/>
    <w:rsid w:val="00F47BA3"/>
    <w:rsid w:val="00F56E67"/>
    <w:rsid w:val="00F630EA"/>
    <w:rsid w:val="00F6474F"/>
    <w:rsid w:val="00F7007E"/>
    <w:rsid w:val="00F73193"/>
    <w:rsid w:val="00F74F95"/>
    <w:rsid w:val="00F756F0"/>
    <w:rsid w:val="00F801E6"/>
    <w:rsid w:val="00F80705"/>
    <w:rsid w:val="00F8762B"/>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uiPriority="10"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1"/>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paragraph" w:customStyle="1" w:styleId="Affiliation">
    <w:name w:val="Affiliation"/>
    <w:basedOn w:val="Normal"/>
    <w:qFormat/>
    <w:rsid w:val="00B55B9B"/>
    <w:pPr>
      <w:spacing w:before="120"/>
    </w:pPr>
    <w:rPr>
      <w:szCs w:val="24"/>
    </w:rPr>
  </w:style>
  <w:style w:type="paragraph" w:customStyle="1" w:styleId="Default">
    <w:name w:val="Default"/>
    <w:rsid w:val="00693B9D"/>
    <w:pPr>
      <w:autoSpaceDE w:val="0"/>
      <w:autoSpaceDN w:val="0"/>
      <w:adjustRightInd w:val="0"/>
    </w:pPr>
    <w:rPr>
      <w:rFonts w:eastAsiaTheme="minorHAnsi"/>
      <w:color w:val="000000"/>
      <w:sz w:val="24"/>
      <w:szCs w:val="24"/>
    </w:rPr>
  </w:style>
  <w:style w:type="character" w:customStyle="1" w:styleId="anchor-text">
    <w:name w:val="anchor-text"/>
    <w:basedOn w:val="DefaultParagraphFont"/>
    <w:rsid w:val="00C72EE8"/>
  </w:style>
  <w:style w:type="paragraph" w:styleId="Revision">
    <w:name w:val="Revision"/>
    <w:hidden/>
    <w:uiPriority w:val="99"/>
    <w:semiHidden/>
    <w:rsid w:val="00030EB3"/>
    <w:rPr>
      <w:sz w:val="24"/>
    </w:rPr>
  </w:style>
  <w:style w:type="character" w:styleId="UnresolvedMention">
    <w:name w:val="Unresolved Mention"/>
    <w:basedOn w:val="DefaultParagraphFont"/>
    <w:rsid w:val="0000136A"/>
    <w:rPr>
      <w:color w:val="605E5C"/>
      <w:shd w:val="clear" w:color="auto" w:fill="E1DFDD"/>
    </w:rPr>
  </w:style>
  <w:style w:type="paragraph" w:customStyle="1" w:styleId="doi">
    <w:name w:val="doi"/>
    <w:basedOn w:val="Normal"/>
    <w:rsid w:val="000D622E"/>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321354027">
      <w:bodyDiv w:val="1"/>
      <w:marLeft w:val="0"/>
      <w:marRight w:val="0"/>
      <w:marTop w:val="0"/>
      <w:marBottom w:val="0"/>
      <w:divBdr>
        <w:top w:val="none" w:sz="0" w:space="0" w:color="auto"/>
        <w:left w:val="none" w:sz="0" w:space="0" w:color="auto"/>
        <w:bottom w:val="none" w:sz="0" w:space="0" w:color="auto"/>
        <w:right w:val="none" w:sz="0" w:space="0" w:color="auto"/>
      </w:divBdr>
      <w:divsChild>
        <w:div w:id="712391846">
          <w:marLeft w:val="0"/>
          <w:marRight w:val="0"/>
          <w:marTop w:val="0"/>
          <w:marBottom w:val="0"/>
          <w:divBdr>
            <w:top w:val="none" w:sz="0" w:space="0" w:color="auto"/>
            <w:left w:val="none" w:sz="0" w:space="0" w:color="auto"/>
            <w:bottom w:val="none" w:sz="0" w:space="0" w:color="auto"/>
            <w:right w:val="none" w:sz="0" w:space="0" w:color="auto"/>
          </w:divBdr>
        </w:div>
        <w:div w:id="1087535443">
          <w:marLeft w:val="0"/>
          <w:marRight w:val="0"/>
          <w:marTop w:val="0"/>
          <w:marBottom w:val="0"/>
          <w:divBdr>
            <w:top w:val="none" w:sz="0" w:space="0" w:color="auto"/>
            <w:left w:val="none" w:sz="0" w:space="0" w:color="auto"/>
            <w:bottom w:val="none" w:sz="0" w:space="0" w:color="auto"/>
            <w:right w:val="none" w:sz="0" w:space="0" w:color="auto"/>
          </w:divBdr>
        </w:div>
      </w:divsChild>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646514851">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2/2017GC00728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earscirev.2012.06.007"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4379/iodp.pr.391.2022"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b978-0-12-824360-2.00005-x"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1912</Words>
  <Characters>10902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Thoram, Sriharsha</cp:lastModifiedBy>
  <cp:revision>51</cp:revision>
  <cp:lastPrinted>2014-09-30T16:49:00Z</cp:lastPrinted>
  <dcterms:created xsi:type="dcterms:W3CDTF">2023-02-17T21:44:00Z</dcterms:created>
  <dcterms:modified xsi:type="dcterms:W3CDTF">2023-06-01T15:45:00Z</dcterms:modified>
</cp:coreProperties>
</file>