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BA0BF" w14:textId="4995B557" w:rsidR="004E628B" w:rsidRPr="009C0B31" w:rsidRDefault="00AE53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Appendix/Supplementary material</w:t>
      </w:r>
    </w:p>
    <w:p w14:paraId="1A899F3A" w14:textId="77777777" w:rsidR="005B2EEF" w:rsidRPr="00E2347B" w:rsidRDefault="005B2EEF">
      <w:pPr>
        <w:rPr>
          <w:lang w:val="en-US"/>
        </w:rPr>
      </w:pPr>
    </w:p>
    <w:p w14:paraId="064149CC" w14:textId="240D6CBF" w:rsidR="005B2EEF" w:rsidRPr="005B2EEF" w:rsidRDefault="005B2EEF" w:rsidP="005B2EEF">
      <w:pPr>
        <w:jc w:val="both"/>
        <w:rPr>
          <w:rFonts w:ascii="Times New Roman" w:hAnsi="Times New Roman" w:cs="Times New Roman"/>
          <w:sz w:val="20"/>
          <w:szCs w:val="20"/>
        </w:rPr>
      </w:pPr>
      <w:r w:rsidRPr="005B2EEF">
        <w:rPr>
          <w:rFonts w:ascii="Times New Roman" w:hAnsi="Times New Roman" w:cs="Times New Roman"/>
          <w:sz w:val="20"/>
          <w:szCs w:val="20"/>
        </w:rPr>
        <w:t xml:space="preserve">Table </w:t>
      </w:r>
      <w:r w:rsidRPr="005B2EEF">
        <w:rPr>
          <w:rFonts w:ascii="Times New Roman" w:hAnsi="Times New Roman" w:cs="Times New Roman"/>
          <w:sz w:val="20"/>
          <w:szCs w:val="20"/>
        </w:rPr>
        <w:fldChar w:fldCharType="begin"/>
      </w:r>
      <w:r w:rsidRPr="005B2EEF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5B2EEF">
        <w:rPr>
          <w:rFonts w:ascii="Times New Roman" w:hAnsi="Times New Roman" w:cs="Times New Roman"/>
          <w:sz w:val="20"/>
          <w:szCs w:val="20"/>
        </w:rPr>
        <w:fldChar w:fldCharType="separate"/>
      </w:r>
      <w:r w:rsidR="008B73B9">
        <w:rPr>
          <w:rFonts w:ascii="Times New Roman" w:hAnsi="Times New Roman" w:cs="Times New Roman"/>
          <w:noProof/>
          <w:sz w:val="20"/>
          <w:szCs w:val="20"/>
        </w:rPr>
        <w:t>1</w:t>
      </w:r>
      <w:r w:rsidRPr="005B2EEF">
        <w:rPr>
          <w:rFonts w:ascii="Times New Roman" w:hAnsi="Times New Roman" w:cs="Times New Roman"/>
          <w:sz w:val="20"/>
          <w:szCs w:val="20"/>
        </w:rPr>
        <w:fldChar w:fldCharType="end"/>
      </w:r>
      <w:r w:rsidRPr="005B2EEF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5B2EEF">
        <w:rPr>
          <w:rFonts w:ascii="Times New Roman" w:hAnsi="Times New Roman" w:cs="Times New Roman"/>
          <w:sz w:val="20"/>
          <w:szCs w:val="20"/>
        </w:rPr>
        <w:t>Multicorer</w:t>
      </w:r>
      <w:proofErr w:type="spellEnd"/>
      <w:r w:rsidRPr="005B2EEF">
        <w:rPr>
          <w:rFonts w:ascii="Times New Roman" w:hAnsi="Times New Roman" w:cs="Times New Roman"/>
          <w:sz w:val="20"/>
          <w:szCs w:val="20"/>
        </w:rPr>
        <w:t xml:space="preserve"> (MUC) samples collected for environmental and meiofaunal analyses. Samples are reported for each sampling campaign (2019: SO268 and 2021: IP21) per sampling category (Pre-impact, Collector Impact, Plume Impact), MUC deployment core labels (CL) per analysis type: Metabarcoding (Meta), Morphological (Morpho) and Environmental (Enviro).</w:t>
      </w:r>
    </w:p>
    <w:tbl>
      <w:tblPr>
        <w:tblStyle w:val="TableGrid"/>
        <w:tblpPr w:leftFromText="141" w:rightFromText="141" w:vertAnchor="text" w:horzAnchor="margin" w:tblpY="118"/>
        <w:tblW w:w="9610" w:type="dxa"/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1621"/>
        <w:gridCol w:w="1053"/>
        <w:gridCol w:w="1052"/>
        <w:gridCol w:w="1353"/>
      </w:tblGrid>
      <w:tr w:rsidR="005B2EEF" w14:paraId="4193F90E" w14:textId="77777777" w:rsidTr="005B2EEF">
        <w:trPr>
          <w:trHeight w:val="62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85A8FA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Sampling campaign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AB03CCA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94D">
              <w:rPr>
                <w:rFonts w:ascii="Times New Roman" w:hAnsi="Times New Roman" w:cs="Times New Roman"/>
                <w:b/>
                <w:sz w:val="20"/>
                <w:szCs w:val="20"/>
              </w:rPr>
              <w:t>Sampling category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618CD2D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MUC deployment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0840F3D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94D">
              <w:rPr>
                <w:rFonts w:ascii="Times New Roman" w:hAnsi="Times New Roman" w:cs="Times New Roman"/>
                <w:b/>
                <w:sz w:val="20"/>
                <w:szCs w:val="20"/>
              </w:rPr>
              <w:t>Meta (CL)</w:t>
            </w:r>
          </w:p>
          <w:p w14:paraId="25497379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DDFBA68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94D">
              <w:rPr>
                <w:rFonts w:ascii="Times New Roman" w:hAnsi="Times New Roman" w:cs="Times New Roman"/>
                <w:b/>
                <w:sz w:val="20"/>
                <w:szCs w:val="20"/>
              </w:rPr>
              <w:t>Morpho (CL)</w:t>
            </w:r>
          </w:p>
          <w:p w14:paraId="5AFEEC44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BAC74C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87C52E1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9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Enviro  </w:t>
            </w:r>
          </w:p>
          <w:p w14:paraId="748431EA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94D">
              <w:rPr>
                <w:rFonts w:ascii="Times New Roman" w:hAnsi="Times New Roman" w:cs="Times New Roman"/>
                <w:b/>
                <w:sz w:val="20"/>
                <w:szCs w:val="20"/>
              </w:rPr>
              <w:t>(CL)</w:t>
            </w:r>
          </w:p>
          <w:p w14:paraId="0E7BE1D9" w14:textId="77777777" w:rsidR="005B2EEF" w:rsidRPr="0052094D" w:rsidRDefault="005B2EEF" w:rsidP="005B2E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B2EEF" w14:paraId="5B56740A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62E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SO268 (2019)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2970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Pre-impact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6848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50MUC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6DA5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6/8/9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247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10/12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B4AF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4/12/18</w:t>
            </w:r>
          </w:p>
        </w:tc>
      </w:tr>
      <w:tr w:rsidR="005B2EEF" w14:paraId="60AD1D57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9500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SO268 (2019)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F406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Pre-impact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478B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56MUC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96A1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4/6/11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977F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CA64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7/13</w:t>
            </w:r>
          </w:p>
        </w:tc>
      </w:tr>
      <w:tr w:rsidR="005B2EEF" w14:paraId="43B012D5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899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SO268 (2019)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50C8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Pre-impact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C3ED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65MUC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2893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5/8/9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6232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4/8/14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0D5A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6/12</w:t>
            </w:r>
          </w:p>
        </w:tc>
      </w:tr>
      <w:tr w:rsidR="005B2EEF" w14:paraId="46A4DD27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46C0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SO268 (2019)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17A1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Pre-impact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5A32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75MUC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20C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8/10/11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72C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4/5/6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C34B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9/14</w:t>
            </w:r>
          </w:p>
        </w:tc>
      </w:tr>
      <w:tr w:rsidR="005B2EEF" w14:paraId="4660407B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F0E4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3EDB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Pre-impact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4434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05MUC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76744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1769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655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9/18/20</w:t>
            </w:r>
          </w:p>
        </w:tc>
      </w:tr>
      <w:tr w:rsidR="005B2EEF" w14:paraId="54D12771" w14:textId="77777777" w:rsidTr="005B2EEF">
        <w:trPr>
          <w:trHeight w:val="22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822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F959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Pre-impact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8375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40MUC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4D4DA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14/16/17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959F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DA4B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8/18/19</w:t>
            </w:r>
          </w:p>
        </w:tc>
      </w:tr>
      <w:tr w:rsidR="005B2EEF" w14:paraId="40BD65D5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FCBA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743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Pre-impact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62DF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41MUC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F170E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14/16/18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4D53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7/19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74FCF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8/13/20</w:t>
            </w:r>
          </w:p>
        </w:tc>
      </w:tr>
      <w:tr w:rsidR="005B2EEF" w14:paraId="38B41F7D" w14:textId="77777777" w:rsidTr="005B2EEF">
        <w:trPr>
          <w:trHeight w:val="21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679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8D3D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Collector Impact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0E29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19MUC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3328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17/19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4D89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6FF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9/13/18</w:t>
            </w:r>
          </w:p>
        </w:tc>
      </w:tr>
      <w:tr w:rsidR="005B2EEF" w14:paraId="73600C48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C032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2A70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Collector Impact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D04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20MUC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C3A3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14/16/17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F764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937E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8/13/18</w:t>
            </w:r>
          </w:p>
        </w:tc>
      </w:tr>
      <w:tr w:rsidR="005B2EEF" w14:paraId="155ACC9C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193F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5FB9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Collector Impact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A343E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24MUC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0811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14/16/17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29F9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1F55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8/13/18</w:t>
            </w:r>
          </w:p>
        </w:tc>
      </w:tr>
      <w:tr w:rsidR="005B2EEF" w14:paraId="27DC9BF5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3026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F37A" w14:textId="4520A011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Plume 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68B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25MUC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DC5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14/16/17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E7B9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07030" w14:textId="14FB991D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8/13/18</w:t>
            </w:r>
            <w:r w:rsidR="0045305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5B2EEF" w14:paraId="2FBE1973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DA86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71C53" w14:textId="0FA9930E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Plume 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673B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30MUC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31C6C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63AD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419E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9/13/18</w:t>
            </w:r>
          </w:p>
        </w:tc>
      </w:tr>
      <w:tr w:rsidR="005B2EEF" w14:paraId="1C66B47C" w14:textId="77777777" w:rsidTr="005B2EEF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1C75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IP21 (2021)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7983" w14:textId="777B429F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 xml:space="preserve">Plume Impact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7B98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31MUC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4A5D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14/16/17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AAF4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6/7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B0BF7" w14:textId="77777777" w:rsidR="005B2EEF" w:rsidRPr="00D2312E" w:rsidRDefault="005B2EEF" w:rsidP="005B2E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12E">
              <w:rPr>
                <w:rFonts w:ascii="Times New Roman" w:hAnsi="Times New Roman" w:cs="Times New Roman"/>
                <w:sz w:val="20"/>
                <w:szCs w:val="20"/>
              </w:rPr>
              <w:t>8/13/18</w:t>
            </w:r>
          </w:p>
        </w:tc>
      </w:tr>
      <w:tr w:rsidR="009E2920" w14:paraId="1CA765E2" w14:textId="77777777" w:rsidTr="00931A54">
        <w:trPr>
          <w:trHeight w:val="255"/>
        </w:trPr>
        <w:tc>
          <w:tcPr>
            <w:tcW w:w="9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3C6A" w14:textId="0A6C9A25" w:rsidR="009E2920" w:rsidRPr="00626A66" w:rsidRDefault="009E2920" w:rsidP="00626A66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6A6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*</w:t>
            </w:r>
            <w:r w:rsidR="00FC2498" w:rsidRPr="00626A6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gra</w:t>
            </w:r>
            <w:r w:rsidR="004806A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in size </w:t>
            </w:r>
            <w:r w:rsidR="00FC2498" w:rsidRPr="00626A6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and TOC-TN measurements were not available for these cores</w:t>
            </w:r>
          </w:p>
        </w:tc>
      </w:tr>
    </w:tbl>
    <w:p w14:paraId="6530F7B3" w14:textId="77777777" w:rsidR="005B2EEF" w:rsidRPr="00FC2498" w:rsidRDefault="005B2EEF">
      <w:pPr>
        <w:rPr>
          <w:lang w:val="en-US"/>
        </w:rPr>
      </w:pPr>
    </w:p>
    <w:p w14:paraId="4D22635A" w14:textId="1B068BE1" w:rsidR="009C0B31" w:rsidRPr="00FC2498" w:rsidRDefault="00117A7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301BC" wp14:editId="04E2E6CB">
                <wp:simplePos x="0" y="0"/>
                <wp:positionH relativeFrom="column">
                  <wp:posOffset>-635</wp:posOffset>
                </wp:positionH>
                <wp:positionV relativeFrom="paragraph">
                  <wp:posOffset>234315</wp:posOffset>
                </wp:positionV>
                <wp:extent cx="5638800" cy="477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ABC7C" w14:textId="77777777" w:rsidR="00117A75" w:rsidRPr="00117A75" w:rsidRDefault="00117A75" w:rsidP="00117A7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17A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Text Box 1: Detailed description of the applied methodology for library preparation during the metabarcoding analysis.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301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05pt;margin-top:18.45pt;width:444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" fillcolor="white [3201]" stroked="f" strokeweight=".5pt">
                <v:textbox>
                  <w:txbxContent>
                    <w:p w14:paraId="62CABC7C" w14:textId="77777777" w:rsidR="00117A75" w:rsidRPr="00117A75" w:rsidRDefault="00117A75" w:rsidP="00117A75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17A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Text Box 1: Detailed description of the applied methodology for library preparation during the metabarcoding analysis.</w:t>
                      </w:r>
                    </w:p>
                  </w:txbxContent>
                </v:textbox>
              </v:shape>
            </w:pict>
          </mc:Fallback>
        </mc:AlternateContent>
      </w:r>
    </w:p>
    <w:p w14:paraId="59008584" w14:textId="2A774EF2" w:rsidR="00117A75" w:rsidRPr="00FC2498" w:rsidRDefault="00117A75" w:rsidP="00C80A8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40235E" wp14:editId="19EED813">
            <wp:simplePos x="0" y="0"/>
            <wp:positionH relativeFrom="column">
              <wp:posOffset>-635</wp:posOffset>
            </wp:positionH>
            <wp:positionV relativeFrom="paragraph">
              <wp:posOffset>426085</wp:posOffset>
            </wp:positionV>
            <wp:extent cx="5815965" cy="343662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A0335" w14:textId="44B68E21" w:rsidR="00117A75" w:rsidRPr="00FC2498" w:rsidRDefault="00117A75" w:rsidP="00C80A8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4EF4A57" w14:textId="6DDF9E0E" w:rsidR="00117A75" w:rsidRPr="00FC2498" w:rsidRDefault="00117A75" w:rsidP="00C80A8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8C5C258" w14:textId="77777777" w:rsidR="00117A75" w:rsidRPr="00FC2498" w:rsidRDefault="00117A75" w:rsidP="00C80A8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FB49DF8" w14:textId="706F02A6" w:rsidR="00C80A8B" w:rsidRPr="00E2347B" w:rsidRDefault="009C0B31" w:rsidP="00C80A8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2347B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Table </w:t>
      </w:r>
      <w:r w:rsidR="005B2EEF" w:rsidRPr="00E2347B">
        <w:rPr>
          <w:rFonts w:ascii="Times New Roman" w:hAnsi="Times New Roman" w:cs="Times New Roman"/>
          <w:noProof/>
          <w:sz w:val="20"/>
          <w:szCs w:val="20"/>
          <w:lang w:val="en-US"/>
        </w:rPr>
        <w:t>2</w:t>
      </w:r>
      <w:r w:rsidRPr="00E2347B">
        <w:rPr>
          <w:rFonts w:ascii="Times New Roman" w:hAnsi="Times New Roman" w:cs="Times New Roman"/>
          <w:noProof/>
          <w:sz w:val="20"/>
          <w:szCs w:val="20"/>
          <w:lang w:val="en-US"/>
        </w:rPr>
        <w:t>:</w:t>
      </w:r>
      <w:r w:rsidRPr="00E2347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80A8B" w:rsidRPr="00C80A8B">
        <w:rPr>
          <w:rFonts w:ascii="Times New Roman" w:hAnsi="Times New Roman" w:cs="Times New Roman"/>
          <w:sz w:val="20"/>
          <w:szCs w:val="20"/>
        </w:rPr>
        <w:t xml:space="preserve">Minimum (Min), maximum (Max), </w:t>
      </w:r>
      <w:r w:rsidR="00DE54C1">
        <w:rPr>
          <w:rFonts w:ascii="Times New Roman" w:hAnsi="Times New Roman" w:cs="Times New Roman"/>
          <w:sz w:val="20"/>
          <w:szCs w:val="20"/>
        </w:rPr>
        <w:t>average</w:t>
      </w:r>
      <w:r w:rsidR="00C80A8B" w:rsidRPr="00C80A8B">
        <w:rPr>
          <w:rFonts w:ascii="Times New Roman" w:hAnsi="Times New Roman" w:cs="Times New Roman"/>
          <w:sz w:val="20"/>
          <w:szCs w:val="20"/>
        </w:rPr>
        <w:t xml:space="preserve"> and standard deviation (Av ± SD) of the environmental and biological univariate variables in the 0-5cm sediment depth layer for Pre-impact samples obtained during both campaigns (SO268 and IP21). Granulometry: Median grain size (MGS, µm) and percent Silt/Clay (%). Nutrients: Total nitrogen (TN, %), Total organic carbon (TOC, %) and Total organic carbon to Nitrogen ration (C/N ratio). Biotic indices: Total Nematoda Abundance (</w:t>
      </w:r>
      <w:proofErr w:type="spellStart"/>
      <w:r w:rsidR="00C80A8B" w:rsidRPr="00C80A8B">
        <w:rPr>
          <w:rFonts w:ascii="Times New Roman" w:hAnsi="Times New Roman" w:cs="Times New Roman"/>
          <w:sz w:val="20"/>
          <w:szCs w:val="20"/>
        </w:rPr>
        <w:t>TNAb</w:t>
      </w:r>
      <w:proofErr w:type="spellEnd"/>
      <w:r w:rsidR="00C80A8B" w:rsidRPr="00C80A8B">
        <w:rPr>
          <w:rFonts w:ascii="Times New Roman" w:hAnsi="Times New Roman" w:cs="Times New Roman"/>
          <w:sz w:val="20"/>
          <w:szCs w:val="20"/>
        </w:rPr>
        <w:t>, ind. /10 cm</w:t>
      </w:r>
      <w:r w:rsidR="00C80A8B" w:rsidRPr="00C80A8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C80A8B" w:rsidRPr="00C80A8B">
        <w:rPr>
          <w:rFonts w:ascii="Times New Roman" w:hAnsi="Times New Roman" w:cs="Times New Roman"/>
          <w:sz w:val="20"/>
          <w:szCs w:val="20"/>
        </w:rPr>
        <w:t>), Number of Nematoda Amplicon Sequence Variants (ASVs) corresponding to the ASV</w:t>
      </w:r>
      <w:r w:rsidR="00DE54C1">
        <w:rPr>
          <w:rFonts w:ascii="Times New Roman" w:hAnsi="Times New Roman" w:cs="Times New Roman"/>
          <w:sz w:val="20"/>
          <w:szCs w:val="20"/>
        </w:rPr>
        <w:t xml:space="preserve"> R</w:t>
      </w:r>
      <w:r w:rsidR="00C80A8B" w:rsidRPr="00C80A8B">
        <w:rPr>
          <w:rFonts w:ascii="Times New Roman" w:hAnsi="Times New Roman" w:cs="Times New Roman"/>
          <w:sz w:val="20"/>
          <w:szCs w:val="20"/>
        </w:rPr>
        <w:t>ichness and</w:t>
      </w:r>
      <w:r w:rsidR="00DE54C1">
        <w:rPr>
          <w:rFonts w:ascii="Times New Roman" w:hAnsi="Times New Roman" w:cs="Times New Roman"/>
          <w:sz w:val="20"/>
          <w:szCs w:val="20"/>
        </w:rPr>
        <w:t xml:space="preserve"> ASV </w:t>
      </w:r>
      <w:r w:rsidR="00C80A8B" w:rsidRPr="00C80A8B">
        <w:rPr>
          <w:rFonts w:ascii="Times New Roman" w:hAnsi="Times New Roman" w:cs="Times New Roman"/>
          <w:sz w:val="20"/>
          <w:szCs w:val="20"/>
        </w:rPr>
        <w:t>Shannon diversity.</w:t>
      </w:r>
    </w:p>
    <w:tbl>
      <w:tblPr>
        <w:tblStyle w:val="TableGrid12"/>
        <w:tblpPr w:leftFromText="141" w:rightFromText="141" w:vertAnchor="text" w:horzAnchor="margin" w:tblpY="60"/>
        <w:tblW w:w="8560" w:type="dxa"/>
        <w:tblLayout w:type="fixed"/>
        <w:tblLook w:val="04A0" w:firstRow="1" w:lastRow="0" w:firstColumn="1" w:lastColumn="0" w:noHBand="0" w:noVBand="1"/>
      </w:tblPr>
      <w:tblGrid>
        <w:gridCol w:w="2205"/>
        <w:gridCol w:w="767"/>
        <w:gridCol w:w="890"/>
        <w:gridCol w:w="1521"/>
        <w:gridCol w:w="828"/>
        <w:gridCol w:w="829"/>
        <w:gridCol w:w="1520"/>
      </w:tblGrid>
      <w:tr w:rsidR="00117A75" w:rsidRPr="00A0023F" w14:paraId="3D8BA3EE" w14:textId="77777777" w:rsidTr="00117A75">
        <w:trPr>
          <w:trHeight w:val="225"/>
        </w:trPr>
        <w:tc>
          <w:tcPr>
            <w:tcW w:w="2205" w:type="dxa"/>
            <w:vMerge w:val="restart"/>
            <w:vAlign w:val="center"/>
          </w:tcPr>
          <w:p w14:paraId="66DAD3DE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Environmental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variables</w:t>
            </w:r>
          </w:p>
        </w:tc>
        <w:tc>
          <w:tcPr>
            <w:tcW w:w="3178" w:type="dxa"/>
            <w:gridSpan w:val="3"/>
            <w:shd w:val="clear" w:color="auto" w:fill="E7E6E6" w:themeFill="background2"/>
          </w:tcPr>
          <w:p w14:paraId="73FEDC43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Pre-impact (SO268)</w:t>
            </w:r>
          </w:p>
        </w:tc>
        <w:tc>
          <w:tcPr>
            <w:tcW w:w="3177" w:type="dxa"/>
            <w:gridSpan w:val="3"/>
            <w:shd w:val="clear" w:color="auto" w:fill="E7E6E6" w:themeFill="background2"/>
          </w:tcPr>
          <w:p w14:paraId="1354F6C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Pre-impact (IP21)</w:t>
            </w:r>
          </w:p>
        </w:tc>
      </w:tr>
      <w:tr w:rsidR="00117A75" w:rsidRPr="00A0023F" w14:paraId="7D132338" w14:textId="77777777" w:rsidTr="00117A75">
        <w:trPr>
          <w:trHeight w:val="225"/>
        </w:trPr>
        <w:tc>
          <w:tcPr>
            <w:tcW w:w="2205" w:type="dxa"/>
            <w:vMerge/>
          </w:tcPr>
          <w:p w14:paraId="311CBC6D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67" w:type="dxa"/>
            <w:shd w:val="clear" w:color="auto" w:fill="E7E6E6" w:themeFill="background2"/>
          </w:tcPr>
          <w:p w14:paraId="367568B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  <w:tc>
          <w:tcPr>
            <w:tcW w:w="890" w:type="dxa"/>
            <w:shd w:val="clear" w:color="auto" w:fill="E7E6E6" w:themeFill="background2"/>
          </w:tcPr>
          <w:p w14:paraId="513EA9B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21" w:type="dxa"/>
            <w:shd w:val="clear" w:color="auto" w:fill="E7E6E6" w:themeFill="background2"/>
          </w:tcPr>
          <w:p w14:paraId="6C00BF2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 ± SD</w:t>
            </w:r>
          </w:p>
        </w:tc>
        <w:tc>
          <w:tcPr>
            <w:tcW w:w="828" w:type="dxa"/>
            <w:shd w:val="clear" w:color="auto" w:fill="E7E6E6" w:themeFill="background2"/>
          </w:tcPr>
          <w:p w14:paraId="73B1D218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  <w:tc>
          <w:tcPr>
            <w:tcW w:w="829" w:type="dxa"/>
            <w:shd w:val="clear" w:color="auto" w:fill="E7E6E6" w:themeFill="background2"/>
          </w:tcPr>
          <w:p w14:paraId="07D5D30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20" w:type="dxa"/>
            <w:shd w:val="clear" w:color="auto" w:fill="E7E6E6" w:themeFill="background2"/>
          </w:tcPr>
          <w:p w14:paraId="310DE4E6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 ± SD</w:t>
            </w:r>
          </w:p>
        </w:tc>
      </w:tr>
      <w:tr w:rsidR="00117A75" w:rsidRPr="00A0023F" w14:paraId="23E0F335" w14:textId="77777777" w:rsidTr="00117A75">
        <w:trPr>
          <w:trHeight w:val="243"/>
        </w:trPr>
        <w:tc>
          <w:tcPr>
            <w:tcW w:w="2205" w:type="dxa"/>
          </w:tcPr>
          <w:p w14:paraId="623B091D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MGS (µm)</w:t>
            </w:r>
          </w:p>
        </w:tc>
        <w:tc>
          <w:tcPr>
            <w:tcW w:w="767" w:type="dxa"/>
          </w:tcPr>
          <w:p w14:paraId="0DD97B6C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90" w:type="dxa"/>
          </w:tcPr>
          <w:p w14:paraId="6B60A89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521" w:type="dxa"/>
          </w:tcPr>
          <w:p w14:paraId="762F7D57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28" w:type="dxa"/>
          </w:tcPr>
          <w:p w14:paraId="16E87B8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829" w:type="dxa"/>
          </w:tcPr>
          <w:p w14:paraId="6FD6B1F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520" w:type="dxa"/>
          </w:tcPr>
          <w:p w14:paraId="1A755F97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± 2</w:t>
            </w:r>
          </w:p>
        </w:tc>
      </w:tr>
      <w:tr w:rsidR="00117A75" w:rsidRPr="00A0023F" w14:paraId="45F925E0" w14:textId="77777777" w:rsidTr="00117A75">
        <w:trPr>
          <w:trHeight w:val="245"/>
        </w:trPr>
        <w:tc>
          <w:tcPr>
            <w:tcW w:w="2205" w:type="dxa"/>
          </w:tcPr>
          <w:p w14:paraId="07DEF972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Sand (%)</w:t>
            </w:r>
          </w:p>
        </w:tc>
        <w:tc>
          <w:tcPr>
            <w:tcW w:w="767" w:type="dxa"/>
          </w:tcPr>
          <w:p w14:paraId="10143EF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890" w:type="dxa"/>
          </w:tcPr>
          <w:p w14:paraId="73BF63B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521" w:type="dxa"/>
          </w:tcPr>
          <w:p w14:paraId="1060435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28" w:type="dxa"/>
          </w:tcPr>
          <w:p w14:paraId="5804F3F7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829" w:type="dxa"/>
          </w:tcPr>
          <w:p w14:paraId="511038E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520" w:type="dxa"/>
          </w:tcPr>
          <w:p w14:paraId="7662C3A9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 ± 3</w:t>
            </w:r>
          </w:p>
        </w:tc>
      </w:tr>
      <w:tr w:rsidR="00117A75" w:rsidRPr="00A0023F" w14:paraId="75E65FAA" w14:textId="77777777" w:rsidTr="00117A75">
        <w:trPr>
          <w:trHeight w:val="248"/>
        </w:trPr>
        <w:tc>
          <w:tcPr>
            <w:tcW w:w="2205" w:type="dxa"/>
          </w:tcPr>
          <w:p w14:paraId="022EE968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Silt (%)</w:t>
            </w:r>
          </w:p>
        </w:tc>
        <w:tc>
          <w:tcPr>
            <w:tcW w:w="767" w:type="dxa"/>
          </w:tcPr>
          <w:p w14:paraId="5CBCE4E4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</w:p>
        </w:tc>
        <w:tc>
          <w:tcPr>
            <w:tcW w:w="890" w:type="dxa"/>
          </w:tcPr>
          <w:p w14:paraId="55A5DBD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521" w:type="dxa"/>
          </w:tcPr>
          <w:p w14:paraId="56EEBB5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72 ±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28" w:type="dxa"/>
          </w:tcPr>
          <w:p w14:paraId="1F96C1D8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829" w:type="dxa"/>
          </w:tcPr>
          <w:p w14:paraId="759733E3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</w:p>
        </w:tc>
        <w:tc>
          <w:tcPr>
            <w:tcW w:w="1520" w:type="dxa"/>
          </w:tcPr>
          <w:p w14:paraId="44AE830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 ± 2</w:t>
            </w:r>
          </w:p>
        </w:tc>
      </w:tr>
      <w:tr w:rsidR="00117A75" w:rsidRPr="00A0023F" w14:paraId="084BB4D0" w14:textId="77777777" w:rsidTr="00117A75">
        <w:trPr>
          <w:trHeight w:val="248"/>
        </w:trPr>
        <w:tc>
          <w:tcPr>
            <w:tcW w:w="2205" w:type="dxa"/>
          </w:tcPr>
          <w:p w14:paraId="21F0E3B6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Clay (%)</w:t>
            </w:r>
          </w:p>
        </w:tc>
        <w:tc>
          <w:tcPr>
            <w:tcW w:w="767" w:type="dxa"/>
          </w:tcPr>
          <w:p w14:paraId="315C86C6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90" w:type="dxa"/>
          </w:tcPr>
          <w:p w14:paraId="45AB229C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521" w:type="dxa"/>
          </w:tcPr>
          <w:p w14:paraId="515B9BD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1</w:t>
            </w:r>
          </w:p>
        </w:tc>
        <w:tc>
          <w:tcPr>
            <w:tcW w:w="828" w:type="dxa"/>
          </w:tcPr>
          <w:p w14:paraId="4276EA97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829" w:type="dxa"/>
          </w:tcPr>
          <w:p w14:paraId="67126803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520" w:type="dxa"/>
          </w:tcPr>
          <w:p w14:paraId="482D2E08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 ± 1</w:t>
            </w:r>
          </w:p>
        </w:tc>
      </w:tr>
      <w:tr w:rsidR="00117A75" w:rsidRPr="00A0023F" w14:paraId="33EC5019" w14:textId="77777777" w:rsidTr="00117A75">
        <w:trPr>
          <w:trHeight w:val="248"/>
        </w:trPr>
        <w:tc>
          <w:tcPr>
            <w:tcW w:w="2205" w:type="dxa"/>
          </w:tcPr>
          <w:p w14:paraId="5B64431D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TN (%)</w:t>
            </w:r>
          </w:p>
        </w:tc>
        <w:tc>
          <w:tcPr>
            <w:tcW w:w="767" w:type="dxa"/>
          </w:tcPr>
          <w:p w14:paraId="306F882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90" w:type="dxa"/>
          </w:tcPr>
          <w:p w14:paraId="41C7FB9E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521" w:type="dxa"/>
          </w:tcPr>
          <w:p w14:paraId="300CAB0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0.03</w:t>
            </w:r>
          </w:p>
        </w:tc>
        <w:tc>
          <w:tcPr>
            <w:tcW w:w="828" w:type="dxa"/>
          </w:tcPr>
          <w:p w14:paraId="7108E73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0.10</w:t>
            </w:r>
          </w:p>
        </w:tc>
        <w:tc>
          <w:tcPr>
            <w:tcW w:w="829" w:type="dxa"/>
          </w:tcPr>
          <w:p w14:paraId="7D9BA02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520" w:type="dxa"/>
          </w:tcPr>
          <w:p w14:paraId="565C7473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0.12 ± 0.03</w:t>
            </w:r>
          </w:p>
        </w:tc>
      </w:tr>
      <w:tr w:rsidR="00117A75" w:rsidRPr="00A0023F" w14:paraId="1D039C24" w14:textId="77777777" w:rsidTr="00117A75">
        <w:trPr>
          <w:trHeight w:val="248"/>
        </w:trPr>
        <w:tc>
          <w:tcPr>
            <w:tcW w:w="2205" w:type="dxa"/>
          </w:tcPr>
          <w:p w14:paraId="0BC98D47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TOC (%) </w:t>
            </w:r>
          </w:p>
        </w:tc>
        <w:tc>
          <w:tcPr>
            <w:tcW w:w="767" w:type="dxa"/>
          </w:tcPr>
          <w:p w14:paraId="4E3D872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90" w:type="dxa"/>
          </w:tcPr>
          <w:p w14:paraId="2975C88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521" w:type="dxa"/>
          </w:tcPr>
          <w:p w14:paraId="269A4D64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28" w:type="dxa"/>
          </w:tcPr>
          <w:p w14:paraId="0897BC37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</w:tc>
        <w:tc>
          <w:tcPr>
            <w:tcW w:w="829" w:type="dxa"/>
          </w:tcPr>
          <w:p w14:paraId="401C3703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</w:tc>
        <w:tc>
          <w:tcPr>
            <w:tcW w:w="1520" w:type="dxa"/>
          </w:tcPr>
          <w:p w14:paraId="15774E4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 ± 0.08</w:t>
            </w:r>
          </w:p>
        </w:tc>
      </w:tr>
      <w:tr w:rsidR="00117A75" w:rsidRPr="00A0023F" w14:paraId="6BC6A84B" w14:textId="77777777" w:rsidTr="00117A75">
        <w:trPr>
          <w:trHeight w:val="248"/>
        </w:trPr>
        <w:tc>
          <w:tcPr>
            <w:tcW w:w="2205" w:type="dxa"/>
          </w:tcPr>
          <w:p w14:paraId="2E89E573" w14:textId="77777777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C/N ratio</w:t>
            </w:r>
          </w:p>
        </w:tc>
        <w:tc>
          <w:tcPr>
            <w:tcW w:w="767" w:type="dxa"/>
          </w:tcPr>
          <w:p w14:paraId="7B34347B" w14:textId="77777777" w:rsidR="00117A75" w:rsidRPr="00292D06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9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2.09</w:t>
            </w:r>
          </w:p>
        </w:tc>
        <w:tc>
          <w:tcPr>
            <w:tcW w:w="890" w:type="dxa"/>
          </w:tcPr>
          <w:p w14:paraId="1CCE4C5F" w14:textId="77777777" w:rsidR="00117A75" w:rsidRPr="00292D06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9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3.42</w:t>
            </w:r>
          </w:p>
        </w:tc>
        <w:tc>
          <w:tcPr>
            <w:tcW w:w="1521" w:type="dxa"/>
          </w:tcPr>
          <w:p w14:paraId="31548B64" w14:textId="77777777" w:rsidR="00117A75" w:rsidRPr="00292D06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9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2.73 ± 0.46</w:t>
            </w:r>
          </w:p>
        </w:tc>
        <w:tc>
          <w:tcPr>
            <w:tcW w:w="828" w:type="dxa"/>
          </w:tcPr>
          <w:p w14:paraId="13743B9F" w14:textId="77777777" w:rsidR="00117A75" w:rsidRPr="00292D06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9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4.48</w:t>
            </w:r>
          </w:p>
        </w:tc>
        <w:tc>
          <w:tcPr>
            <w:tcW w:w="829" w:type="dxa"/>
          </w:tcPr>
          <w:p w14:paraId="6D1FF064" w14:textId="77777777" w:rsidR="00117A75" w:rsidRPr="00292D06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9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5.02</w:t>
            </w:r>
          </w:p>
        </w:tc>
        <w:tc>
          <w:tcPr>
            <w:tcW w:w="1520" w:type="dxa"/>
          </w:tcPr>
          <w:p w14:paraId="7D561DEA" w14:textId="77777777" w:rsidR="00117A75" w:rsidRPr="00292D06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9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4.80 ± 0.23</w:t>
            </w:r>
          </w:p>
        </w:tc>
      </w:tr>
      <w:tr w:rsidR="00117A75" w:rsidRPr="00A0023F" w14:paraId="46F4D240" w14:textId="77777777" w:rsidTr="00117A75">
        <w:trPr>
          <w:trHeight w:val="248"/>
        </w:trPr>
        <w:tc>
          <w:tcPr>
            <w:tcW w:w="2205" w:type="dxa"/>
            <w:vMerge w:val="restart"/>
            <w:vAlign w:val="center"/>
          </w:tcPr>
          <w:p w14:paraId="3F33430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Bio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logical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variables</w:t>
            </w:r>
          </w:p>
        </w:tc>
        <w:tc>
          <w:tcPr>
            <w:tcW w:w="3178" w:type="dxa"/>
            <w:gridSpan w:val="3"/>
            <w:shd w:val="clear" w:color="auto" w:fill="E7E6E6" w:themeFill="background2"/>
          </w:tcPr>
          <w:p w14:paraId="2CA022A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Pre-impact (SO268)</w:t>
            </w:r>
          </w:p>
        </w:tc>
        <w:tc>
          <w:tcPr>
            <w:tcW w:w="3177" w:type="dxa"/>
            <w:gridSpan w:val="3"/>
            <w:shd w:val="clear" w:color="auto" w:fill="E7E6E6" w:themeFill="background2"/>
          </w:tcPr>
          <w:p w14:paraId="165E9E8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Pre-impact (IP21)</w:t>
            </w:r>
          </w:p>
        </w:tc>
      </w:tr>
      <w:tr w:rsidR="00117A75" w:rsidRPr="00A0023F" w14:paraId="632B64D3" w14:textId="77777777" w:rsidTr="00117A75">
        <w:trPr>
          <w:trHeight w:val="248"/>
        </w:trPr>
        <w:tc>
          <w:tcPr>
            <w:tcW w:w="2205" w:type="dxa"/>
            <w:vMerge/>
          </w:tcPr>
          <w:p w14:paraId="3932AAFB" w14:textId="77777777" w:rsidR="00117A75" w:rsidRPr="00EA4402" w:rsidRDefault="00117A75" w:rsidP="00117A7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7" w:type="dxa"/>
            <w:shd w:val="clear" w:color="auto" w:fill="E7E6E6" w:themeFill="background2"/>
          </w:tcPr>
          <w:p w14:paraId="67D62ED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  <w:tc>
          <w:tcPr>
            <w:tcW w:w="890" w:type="dxa"/>
            <w:shd w:val="clear" w:color="auto" w:fill="E7E6E6" w:themeFill="background2"/>
          </w:tcPr>
          <w:p w14:paraId="1ECF7E7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21" w:type="dxa"/>
            <w:shd w:val="clear" w:color="auto" w:fill="E7E6E6" w:themeFill="background2"/>
          </w:tcPr>
          <w:p w14:paraId="19327F7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 ± SD</w:t>
            </w:r>
          </w:p>
        </w:tc>
        <w:tc>
          <w:tcPr>
            <w:tcW w:w="828" w:type="dxa"/>
            <w:shd w:val="clear" w:color="auto" w:fill="E7E6E6" w:themeFill="background2"/>
          </w:tcPr>
          <w:p w14:paraId="41506D24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  <w:tc>
          <w:tcPr>
            <w:tcW w:w="829" w:type="dxa"/>
            <w:shd w:val="clear" w:color="auto" w:fill="E7E6E6" w:themeFill="background2"/>
          </w:tcPr>
          <w:p w14:paraId="4577DC6A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20" w:type="dxa"/>
            <w:shd w:val="clear" w:color="auto" w:fill="E7E6E6" w:themeFill="background2"/>
          </w:tcPr>
          <w:p w14:paraId="224F9C49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 ± SD</w:t>
            </w:r>
          </w:p>
        </w:tc>
      </w:tr>
      <w:tr w:rsidR="00117A75" w:rsidRPr="00A0023F" w14:paraId="7D4FC7BD" w14:textId="77777777" w:rsidTr="00117A75">
        <w:trPr>
          <w:trHeight w:val="248"/>
        </w:trPr>
        <w:tc>
          <w:tcPr>
            <w:tcW w:w="2205" w:type="dxa"/>
          </w:tcPr>
          <w:p w14:paraId="12C7D75C" w14:textId="7CDD6C3C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w:t>TNAb</w:t>
            </w: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(ind. /10 cm</w:t>
            </w: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767" w:type="dxa"/>
          </w:tcPr>
          <w:p w14:paraId="179D9CB2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890" w:type="dxa"/>
          </w:tcPr>
          <w:p w14:paraId="14911BF4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</w:t>
            </w:r>
          </w:p>
        </w:tc>
        <w:tc>
          <w:tcPr>
            <w:tcW w:w="1521" w:type="dxa"/>
          </w:tcPr>
          <w:p w14:paraId="1DEA1777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828" w:type="dxa"/>
          </w:tcPr>
          <w:p w14:paraId="3892F012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29" w:type="dxa"/>
          </w:tcPr>
          <w:p w14:paraId="7810B315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</w:t>
            </w:r>
          </w:p>
        </w:tc>
        <w:tc>
          <w:tcPr>
            <w:tcW w:w="1520" w:type="dxa"/>
          </w:tcPr>
          <w:p w14:paraId="33B336F3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 ± 57</w:t>
            </w:r>
          </w:p>
        </w:tc>
      </w:tr>
      <w:tr w:rsidR="00117A75" w:rsidRPr="00A0023F" w14:paraId="16321DF8" w14:textId="77777777" w:rsidTr="00117A75">
        <w:trPr>
          <w:trHeight w:val="248"/>
        </w:trPr>
        <w:tc>
          <w:tcPr>
            <w:tcW w:w="2205" w:type="dxa"/>
          </w:tcPr>
          <w:p w14:paraId="78AE9817" w14:textId="09FAC266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ASV</w:t>
            </w:r>
            <w:r w:rsidR="00DE54C1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Richness</w:t>
            </w: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67" w:type="dxa"/>
          </w:tcPr>
          <w:p w14:paraId="5D0DA31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890" w:type="dxa"/>
          </w:tcPr>
          <w:p w14:paraId="6F358EA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1521" w:type="dxa"/>
          </w:tcPr>
          <w:p w14:paraId="74AD8CF4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243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828" w:type="dxa"/>
          </w:tcPr>
          <w:p w14:paraId="41055E28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829" w:type="dxa"/>
          </w:tcPr>
          <w:p w14:paraId="05FA0591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</w:t>
            </w:r>
          </w:p>
        </w:tc>
        <w:tc>
          <w:tcPr>
            <w:tcW w:w="1520" w:type="dxa"/>
          </w:tcPr>
          <w:p w14:paraId="63B447C4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117A75" w:rsidRPr="00A0023F" w14:paraId="4E8BDC21" w14:textId="77777777" w:rsidTr="00117A75">
        <w:trPr>
          <w:trHeight w:val="289"/>
        </w:trPr>
        <w:tc>
          <w:tcPr>
            <w:tcW w:w="2205" w:type="dxa"/>
          </w:tcPr>
          <w:p w14:paraId="1BB47EEC" w14:textId="52BAD494" w:rsidR="00117A75" w:rsidRPr="00EA4402" w:rsidRDefault="00117A75" w:rsidP="00117A75">
            <w:pPr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</w:pP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ASV</w:t>
            </w:r>
            <w:r w:rsidR="00DE54C1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Shannon diversity</w:t>
            </w:r>
            <w:r w:rsidRPr="00EA440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67" w:type="dxa"/>
          </w:tcPr>
          <w:p w14:paraId="7675F6AD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2.75</w:t>
            </w:r>
          </w:p>
        </w:tc>
        <w:tc>
          <w:tcPr>
            <w:tcW w:w="890" w:type="dxa"/>
          </w:tcPr>
          <w:p w14:paraId="26854DF9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.75</w:t>
            </w:r>
          </w:p>
        </w:tc>
        <w:tc>
          <w:tcPr>
            <w:tcW w:w="1521" w:type="dxa"/>
          </w:tcPr>
          <w:p w14:paraId="630D1E8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828" w:type="dxa"/>
          </w:tcPr>
          <w:p w14:paraId="0957F490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829" w:type="dxa"/>
          </w:tcPr>
          <w:p w14:paraId="0E4DE68C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520" w:type="dxa"/>
          </w:tcPr>
          <w:p w14:paraId="5D923F1B" w14:textId="77777777" w:rsidR="00117A75" w:rsidRPr="00EA4402" w:rsidRDefault="00117A75" w:rsidP="00117A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A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± 0.3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</w:tbl>
    <w:p w14:paraId="3F1D03CB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57274E46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19F2B0DE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0E77FB89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2BF963CE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19768FAF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7472E8BD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77579564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760B0B8B" w14:textId="77777777" w:rsidR="00C80A8B" w:rsidRP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20C6DB32" w14:textId="77777777" w:rsidR="00C80A8B" w:rsidRDefault="00C80A8B" w:rsidP="00C80A8B">
      <w:pPr>
        <w:rPr>
          <w:rFonts w:ascii="Times New Roman" w:hAnsi="Times New Roman" w:cs="Times New Roman"/>
          <w:sz w:val="20"/>
          <w:szCs w:val="20"/>
          <w:lang w:val="nl-BE"/>
        </w:rPr>
      </w:pPr>
    </w:p>
    <w:p w14:paraId="3148A429" w14:textId="19BF78D0" w:rsidR="00117A75" w:rsidRDefault="00625318" w:rsidP="005B0BCB">
      <w:pPr>
        <w:rPr>
          <w:rFonts w:ascii="Times New Roman" w:hAnsi="Times New Roman" w:cs="Times New Roman"/>
          <w:sz w:val="20"/>
          <w:szCs w:val="20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B2C141F" wp14:editId="22E1BA38">
            <wp:simplePos x="0" y="0"/>
            <wp:positionH relativeFrom="column">
              <wp:posOffset>1010725</wp:posOffset>
            </wp:positionH>
            <wp:positionV relativeFrom="paragraph">
              <wp:posOffset>0</wp:posOffset>
            </wp:positionV>
            <wp:extent cx="2777490" cy="5445125"/>
            <wp:effectExtent l="0" t="0" r="381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09125" w14:textId="731EAC31" w:rsidR="005B0BCB" w:rsidRPr="00E2347B" w:rsidRDefault="005B0BCB" w:rsidP="005872E0">
      <w:pPr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nl-BE"/>
        </w:rPr>
      </w:pPr>
      <w:r w:rsidRPr="00625318">
        <w:rPr>
          <w:rFonts w:ascii="Times New Roman" w:eastAsia="Times New Roman" w:hAnsi="Times New Roman" w:cs="Times New Roman"/>
          <w:i/>
          <w:sz w:val="20"/>
          <w:szCs w:val="20"/>
          <w:lang w:val="en-US" w:eastAsia="nl-BE"/>
        </w:rPr>
        <w:t xml:space="preserve">Figure 1: </w:t>
      </w:r>
      <w:r w:rsidR="00625318" w:rsidRPr="00625318">
        <w:rPr>
          <w:rFonts w:ascii="Times New Roman" w:eastAsia="Times New Roman" w:hAnsi="Times New Roman" w:cs="Times New Roman"/>
          <w:i/>
          <w:sz w:val="20"/>
          <w:szCs w:val="20"/>
          <w:lang w:val="en-US" w:eastAsia="nl-BE"/>
        </w:rPr>
        <w:t>Biological variables: (a) Total Nematoda Abundance (</w:t>
      </w:r>
      <w:proofErr w:type="spellStart"/>
      <w:r w:rsidR="00625318" w:rsidRPr="00625318">
        <w:rPr>
          <w:rFonts w:ascii="Times New Roman" w:eastAsia="Times New Roman" w:hAnsi="Times New Roman" w:cs="Times New Roman"/>
          <w:i/>
          <w:sz w:val="20"/>
          <w:szCs w:val="20"/>
          <w:lang w:val="en-US" w:eastAsia="nl-BE"/>
        </w:rPr>
        <w:t>TNAb</w:t>
      </w:r>
      <w:proofErr w:type="spellEnd"/>
      <w:r w:rsidR="00625318" w:rsidRPr="00625318">
        <w:rPr>
          <w:rFonts w:ascii="Times New Roman" w:eastAsia="Times New Roman" w:hAnsi="Times New Roman" w:cs="Times New Roman"/>
          <w:i/>
          <w:sz w:val="20"/>
          <w:szCs w:val="20"/>
          <w:lang w:val="en-US" w:eastAsia="nl-BE"/>
        </w:rPr>
        <w:t>, ind. /10 cm</w:t>
      </w:r>
      <w:r w:rsidR="00B80B21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en-US" w:eastAsia="nl-BE"/>
        </w:rPr>
        <w:t>2</w:t>
      </w:r>
      <w:r w:rsidR="00625318" w:rsidRPr="00625318">
        <w:rPr>
          <w:rFonts w:ascii="Times New Roman" w:eastAsia="Times New Roman" w:hAnsi="Times New Roman" w:cs="Times New Roman"/>
          <w:i/>
          <w:sz w:val="20"/>
          <w:szCs w:val="20"/>
          <w:lang w:val="en-US" w:eastAsia="nl-BE"/>
        </w:rPr>
        <w:t>), (b) Number of Nematoda Amplicon Sequence Variants (ASVs) corresponding to the ASV Richness and (c) ASV Shannon diversity for the Pre-impact samples collected within the Trial site during the SO268 (2019) and IP21 (2021) campaigns. The crossbar and extent of the box represent the mean and standard deviation, respectively.</w:t>
      </w:r>
    </w:p>
    <w:p w14:paraId="050BFB12" w14:textId="77777777" w:rsidR="00625318" w:rsidRPr="00E2347B" w:rsidRDefault="00625318" w:rsidP="005B0BCB">
      <w:pPr>
        <w:pStyle w:val="NormalWeb"/>
        <w:rPr>
          <w:lang w:val="en-US"/>
        </w:rPr>
      </w:pPr>
    </w:p>
    <w:p w14:paraId="4AEE1E3B" w14:textId="77777777" w:rsidR="00625318" w:rsidRPr="00E2347B" w:rsidRDefault="00625318" w:rsidP="005B0BCB">
      <w:pPr>
        <w:pStyle w:val="NormalWeb"/>
        <w:rPr>
          <w:lang w:val="en-US"/>
        </w:rPr>
      </w:pPr>
    </w:p>
    <w:p w14:paraId="2D82684B" w14:textId="77777777" w:rsidR="00625318" w:rsidRPr="00E2347B" w:rsidRDefault="00625318" w:rsidP="005B0BCB">
      <w:pPr>
        <w:pStyle w:val="NormalWeb"/>
        <w:rPr>
          <w:lang w:val="en-US"/>
        </w:rPr>
      </w:pPr>
    </w:p>
    <w:p w14:paraId="1D6F42CF" w14:textId="77777777" w:rsidR="00625318" w:rsidRPr="00E2347B" w:rsidRDefault="00625318" w:rsidP="005B0BCB">
      <w:pPr>
        <w:pStyle w:val="NormalWeb"/>
        <w:rPr>
          <w:lang w:val="en-US"/>
        </w:rPr>
      </w:pPr>
    </w:p>
    <w:p w14:paraId="7772D13D" w14:textId="77777777" w:rsidR="00625318" w:rsidRPr="00E2347B" w:rsidRDefault="00625318" w:rsidP="005B0BCB">
      <w:pPr>
        <w:pStyle w:val="NormalWeb"/>
        <w:rPr>
          <w:lang w:val="en-US"/>
        </w:rPr>
      </w:pPr>
    </w:p>
    <w:p w14:paraId="35F1458E" w14:textId="77777777" w:rsidR="00625318" w:rsidRPr="00E2347B" w:rsidRDefault="00625318" w:rsidP="005B0BCB">
      <w:pPr>
        <w:pStyle w:val="NormalWeb"/>
        <w:rPr>
          <w:lang w:val="en-US"/>
        </w:rPr>
      </w:pPr>
    </w:p>
    <w:p w14:paraId="78B5E036" w14:textId="77777777" w:rsidR="00625318" w:rsidRPr="00E2347B" w:rsidRDefault="00625318" w:rsidP="005B0BCB">
      <w:pPr>
        <w:pStyle w:val="NormalWeb"/>
        <w:rPr>
          <w:lang w:val="en-US"/>
        </w:rPr>
      </w:pPr>
    </w:p>
    <w:p w14:paraId="4052A646" w14:textId="37DE9F7B" w:rsidR="00625318" w:rsidRPr="00E2347B" w:rsidRDefault="005D69AB" w:rsidP="00625318">
      <w:pPr>
        <w:pStyle w:val="NormalWeb"/>
        <w:jc w:val="both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FE57BB5" wp14:editId="043A3641">
            <wp:simplePos x="0" y="0"/>
            <wp:positionH relativeFrom="column">
              <wp:posOffset>305435</wp:posOffset>
            </wp:positionH>
            <wp:positionV relativeFrom="paragraph">
              <wp:posOffset>635</wp:posOffset>
            </wp:positionV>
            <wp:extent cx="4747260" cy="4474845"/>
            <wp:effectExtent l="0" t="0" r="0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18" w:rsidRPr="00625318">
        <w:rPr>
          <w:i/>
          <w:sz w:val="20"/>
          <w:szCs w:val="20"/>
          <w:lang w:val="en-US"/>
        </w:rPr>
        <w:t>Figure</w:t>
      </w:r>
      <w:r w:rsidR="00B16592">
        <w:rPr>
          <w:i/>
          <w:sz w:val="20"/>
          <w:szCs w:val="20"/>
          <w:lang w:val="en-US"/>
        </w:rPr>
        <w:t xml:space="preserve"> 2</w:t>
      </w:r>
      <w:r w:rsidR="00625318">
        <w:rPr>
          <w:i/>
          <w:sz w:val="20"/>
          <w:szCs w:val="20"/>
          <w:lang w:val="en-US"/>
        </w:rPr>
        <w:t xml:space="preserve">: </w:t>
      </w:r>
      <w:r w:rsidR="00625318" w:rsidRPr="00625318">
        <w:rPr>
          <w:i/>
          <w:sz w:val="20"/>
          <w:szCs w:val="20"/>
          <w:lang w:val="en-US"/>
        </w:rPr>
        <w:t>Heat map with the relative read abundance (%) of genus-assigned Nematoda Amplicon Sequence Variants (ASVs) for the Pre-impact samples collected within the Trial site during the SO268 (2019) and IP21 (2021) campaigns.</w:t>
      </w:r>
    </w:p>
    <w:p w14:paraId="4AC58487" w14:textId="77777777" w:rsidR="00625318" w:rsidRPr="00E2347B" w:rsidRDefault="00625318" w:rsidP="005B0BCB">
      <w:pPr>
        <w:pStyle w:val="NormalWeb"/>
        <w:rPr>
          <w:lang w:val="en-US"/>
        </w:rPr>
      </w:pPr>
    </w:p>
    <w:p w14:paraId="64D5BF33" w14:textId="4DD4F421" w:rsidR="00625318" w:rsidRPr="00E2347B" w:rsidRDefault="00625318" w:rsidP="005B0BCB">
      <w:pPr>
        <w:pStyle w:val="NormalWeb"/>
        <w:rPr>
          <w:lang w:val="en-US"/>
        </w:rPr>
      </w:pPr>
    </w:p>
    <w:p w14:paraId="7DA68674" w14:textId="788102A1" w:rsidR="00B16592" w:rsidRPr="00E2347B" w:rsidRDefault="00B16592" w:rsidP="005B0BCB">
      <w:pPr>
        <w:pStyle w:val="NormalWeb"/>
        <w:rPr>
          <w:lang w:val="en-US"/>
        </w:rPr>
      </w:pPr>
    </w:p>
    <w:p w14:paraId="084EC950" w14:textId="518DA80D" w:rsidR="00B16592" w:rsidRPr="00E2347B" w:rsidRDefault="00B16592" w:rsidP="005B0BCB">
      <w:pPr>
        <w:pStyle w:val="NormalWeb"/>
        <w:rPr>
          <w:lang w:val="en-US"/>
        </w:rPr>
      </w:pPr>
    </w:p>
    <w:p w14:paraId="4274D815" w14:textId="179283E9" w:rsidR="00B16592" w:rsidRPr="00E2347B" w:rsidRDefault="00B16592" w:rsidP="005B0BCB">
      <w:pPr>
        <w:pStyle w:val="NormalWeb"/>
        <w:rPr>
          <w:lang w:val="en-US"/>
        </w:rPr>
      </w:pPr>
    </w:p>
    <w:p w14:paraId="6ADB32CC" w14:textId="76389BF1" w:rsidR="00B16592" w:rsidRPr="00E2347B" w:rsidRDefault="00B16592" w:rsidP="005B0BCB">
      <w:pPr>
        <w:pStyle w:val="NormalWeb"/>
        <w:rPr>
          <w:lang w:val="en-US"/>
        </w:rPr>
      </w:pPr>
    </w:p>
    <w:p w14:paraId="74C352AD" w14:textId="0447A6DF" w:rsidR="00B16592" w:rsidRPr="00E2347B" w:rsidRDefault="00B16592" w:rsidP="005B0BCB">
      <w:pPr>
        <w:pStyle w:val="NormalWeb"/>
        <w:rPr>
          <w:lang w:val="en-US"/>
        </w:rPr>
      </w:pPr>
    </w:p>
    <w:p w14:paraId="4BD95B67" w14:textId="6C946691" w:rsidR="00B16592" w:rsidRPr="00E2347B" w:rsidRDefault="00B16592" w:rsidP="005B0BCB">
      <w:pPr>
        <w:pStyle w:val="NormalWeb"/>
        <w:rPr>
          <w:lang w:val="en-US"/>
        </w:rPr>
      </w:pPr>
    </w:p>
    <w:p w14:paraId="142FB4F3" w14:textId="053D93E4" w:rsidR="00B16592" w:rsidRPr="00E2347B" w:rsidRDefault="00B16592" w:rsidP="005B0BCB">
      <w:pPr>
        <w:pStyle w:val="NormalWeb"/>
        <w:rPr>
          <w:lang w:val="en-US"/>
        </w:rPr>
      </w:pPr>
    </w:p>
    <w:p w14:paraId="265F3B7D" w14:textId="2E7A03F3" w:rsidR="00B16592" w:rsidRPr="00E2347B" w:rsidRDefault="00B16592" w:rsidP="005B0BCB">
      <w:pPr>
        <w:pStyle w:val="NormalWeb"/>
        <w:rPr>
          <w:lang w:val="en-US"/>
        </w:rPr>
      </w:pPr>
    </w:p>
    <w:p w14:paraId="19F65D71" w14:textId="38692767" w:rsidR="00B16592" w:rsidRPr="00E2347B" w:rsidRDefault="00FD2309" w:rsidP="00B16592">
      <w:pPr>
        <w:pStyle w:val="NormalWeb"/>
        <w:jc w:val="both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4D64CE0" wp14:editId="5BAEDDCE">
            <wp:simplePos x="0" y="0"/>
            <wp:positionH relativeFrom="margin">
              <wp:posOffset>-92710</wp:posOffset>
            </wp:positionH>
            <wp:positionV relativeFrom="paragraph">
              <wp:posOffset>5533390</wp:posOffset>
            </wp:positionV>
            <wp:extent cx="6193155" cy="2585085"/>
            <wp:effectExtent l="0" t="0" r="0" b="5715"/>
            <wp:wrapTopAndBottom/>
            <wp:docPr id="1773897352" name="Picture 4" descr="A graph of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97352" name="Picture 4" descr="A graph of a bar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92" w:rsidRPr="00625318">
        <w:rPr>
          <w:i/>
          <w:sz w:val="20"/>
          <w:szCs w:val="20"/>
          <w:lang w:val="en-US"/>
        </w:rPr>
        <w:t xml:space="preserve">Figure </w:t>
      </w:r>
      <w:r w:rsidR="00B16592">
        <w:rPr>
          <w:noProof/>
        </w:rPr>
        <w:drawing>
          <wp:anchor distT="0" distB="0" distL="114300" distR="114300" simplePos="0" relativeHeight="251669504" behindDoc="0" locked="0" layoutInCell="1" allowOverlap="1" wp14:anchorId="37242979" wp14:editId="430D723C">
            <wp:simplePos x="0" y="0"/>
            <wp:positionH relativeFrom="column">
              <wp:posOffset>369782</wp:posOffset>
            </wp:positionH>
            <wp:positionV relativeFrom="paragraph">
              <wp:posOffset>0</wp:posOffset>
            </wp:positionV>
            <wp:extent cx="4876800" cy="480123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92">
        <w:rPr>
          <w:i/>
          <w:sz w:val="20"/>
          <w:szCs w:val="20"/>
          <w:lang w:val="en-US"/>
        </w:rPr>
        <w:t xml:space="preserve">3: </w:t>
      </w:r>
      <w:r w:rsidR="00B16592" w:rsidRPr="00B16592">
        <w:rPr>
          <w:i/>
          <w:sz w:val="20"/>
          <w:szCs w:val="20"/>
          <w:lang w:val="en-US"/>
        </w:rPr>
        <w:t>Metric dimensional scaling (MDS) plot of Nematoda Amplicon Sequence Variant (ASV) community composition for the Pre-impact samples collected within the Trial site during the SO268 (2019, triangles) and IP21 (2021, squares) campaigns based on Bray-Curtis dissimilarity. </w:t>
      </w:r>
    </w:p>
    <w:p w14:paraId="4E98486D" w14:textId="337C06F2" w:rsidR="009E2E0A" w:rsidRPr="004513DF" w:rsidRDefault="009E2E0A" w:rsidP="009E2E0A">
      <w:pPr>
        <w:pStyle w:val="NormalWeb"/>
        <w:jc w:val="both"/>
        <w:rPr>
          <w:lang w:val="en-US"/>
        </w:rPr>
      </w:pPr>
      <w:r>
        <w:rPr>
          <w:i/>
          <w:sz w:val="20"/>
          <w:szCs w:val="20"/>
          <w:lang w:val="en-US"/>
        </w:rPr>
        <w:t>A</w:t>
      </w:r>
      <w:r w:rsidRPr="00625318">
        <w:rPr>
          <w:i/>
          <w:sz w:val="20"/>
          <w:szCs w:val="20"/>
          <w:lang w:val="en-US"/>
        </w:rPr>
        <w:t>ppendix Figure</w:t>
      </w:r>
      <w:r>
        <w:rPr>
          <w:i/>
          <w:sz w:val="20"/>
          <w:szCs w:val="20"/>
          <w:lang w:val="en-US"/>
        </w:rPr>
        <w:t xml:space="preserve"> 4: </w:t>
      </w:r>
      <w:r w:rsidR="00122BD3">
        <w:rPr>
          <w:i/>
          <w:sz w:val="20"/>
          <w:szCs w:val="20"/>
          <w:lang w:val="en-US"/>
        </w:rPr>
        <w:t xml:space="preserve">Total meiofaunal </w:t>
      </w:r>
      <w:r w:rsidR="004513DF">
        <w:rPr>
          <w:i/>
          <w:sz w:val="20"/>
          <w:szCs w:val="20"/>
          <w:lang w:val="en-US"/>
        </w:rPr>
        <w:t>abundance (</w:t>
      </w:r>
      <w:proofErr w:type="spellStart"/>
      <w:r w:rsidR="00E93171">
        <w:rPr>
          <w:i/>
          <w:sz w:val="20"/>
          <w:szCs w:val="20"/>
          <w:lang w:val="en-US"/>
        </w:rPr>
        <w:t>TMAb</w:t>
      </w:r>
      <w:proofErr w:type="spellEnd"/>
      <w:r w:rsidR="00E93171">
        <w:rPr>
          <w:i/>
          <w:sz w:val="20"/>
          <w:szCs w:val="20"/>
          <w:lang w:val="en-US"/>
        </w:rPr>
        <w:t xml:space="preserve">, </w:t>
      </w:r>
      <w:r w:rsidR="004513DF">
        <w:rPr>
          <w:i/>
          <w:sz w:val="20"/>
          <w:szCs w:val="20"/>
          <w:lang w:val="en-US"/>
        </w:rPr>
        <w:t>ind. /10cm</w:t>
      </w:r>
      <w:r w:rsidR="004513DF">
        <w:rPr>
          <w:i/>
          <w:sz w:val="20"/>
          <w:szCs w:val="20"/>
          <w:vertAlign w:val="superscript"/>
          <w:lang w:val="en-US"/>
        </w:rPr>
        <w:t>2</w:t>
      </w:r>
      <w:r w:rsidR="004513DF">
        <w:rPr>
          <w:i/>
          <w:sz w:val="20"/>
          <w:szCs w:val="20"/>
          <w:lang w:val="en-US"/>
        </w:rPr>
        <w:t xml:space="preserve">) for each sample within the different impact categories (Pre-impact, Collector Impact and Plume Impact) </w:t>
      </w:r>
      <w:r w:rsidR="00C937ED">
        <w:rPr>
          <w:i/>
          <w:sz w:val="20"/>
          <w:szCs w:val="20"/>
          <w:lang w:val="en-US"/>
        </w:rPr>
        <w:t xml:space="preserve">sampled during the IP21 campaign. </w:t>
      </w:r>
      <w:proofErr w:type="spellStart"/>
      <w:r w:rsidR="00C937ED">
        <w:rPr>
          <w:i/>
          <w:sz w:val="20"/>
          <w:szCs w:val="20"/>
          <w:lang w:val="en-US"/>
        </w:rPr>
        <w:t>Colour</w:t>
      </w:r>
      <w:proofErr w:type="spellEnd"/>
      <w:r w:rsidR="00C937ED">
        <w:rPr>
          <w:i/>
          <w:sz w:val="20"/>
          <w:szCs w:val="20"/>
          <w:lang w:val="en-US"/>
        </w:rPr>
        <w:t xml:space="preserve"> codes </w:t>
      </w:r>
      <w:r w:rsidR="00FF538E">
        <w:rPr>
          <w:i/>
          <w:sz w:val="20"/>
          <w:szCs w:val="20"/>
          <w:lang w:val="en-US"/>
        </w:rPr>
        <w:t xml:space="preserve">represent higher taxa and nauplii (i.e., Crustacea </w:t>
      </w:r>
      <w:r w:rsidR="00B631E5">
        <w:rPr>
          <w:i/>
          <w:sz w:val="20"/>
          <w:szCs w:val="20"/>
          <w:lang w:val="en-US"/>
        </w:rPr>
        <w:t xml:space="preserve">larvae). </w:t>
      </w:r>
    </w:p>
    <w:p w14:paraId="127D7B2B" w14:textId="416C9E17" w:rsidR="00A3448A" w:rsidRPr="004513DF" w:rsidRDefault="00A3448A" w:rsidP="00A3448A">
      <w:pPr>
        <w:pStyle w:val="NormalWeb"/>
        <w:jc w:val="both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54466EC" wp14:editId="08160766">
            <wp:simplePos x="0" y="0"/>
            <wp:positionH relativeFrom="column">
              <wp:posOffset>243387</wp:posOffset>
            </wp:positionH>
            <wp:positionV relativeFrom="paragraph">
              <wp:posOffset>363</wp:posOffset>
            </wp:positionV>
            <wp:extent cx="4853051" cy="3336472"/>
            <wp:effectExtent l="0" t="0" r="5080" b="0"/>
            <wp:wrapTopAndBottom/>
            <wp:docPr id="997608306" name="Picture 3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08306" name="Picture 3" descr="A graph of a number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51" cy="33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5318">
        <w:rPr>
          <w:i/>
          <w:sz w:val="20"/>
          <w:szCs w:val="20"/>
          <w:lang w:val="en-US"/>
        </w:rPr>
        <w:t>Figure</w:t>
      </w:r>
      <w:r>
        <w:rPr>
          <w:i/>
          <w:sz w:val="20"/>
          <w:szCs w:val="20"/>
          <w:lang w:val="en-US"/>
        </w:rPr>
        <w:t xml:space="preserve"> 5: Total </w:t>
      </w:r>
      <w:r w:rsidR="00F41A8B">
        <w:rPr>
          <w:i/>
          <w:sz w:val="20"/>
          <w:szCs w:val="20"/>
          <w:lang w:val="en-US"/>
        </w:rPr>
        <w:t>Nematoda</w:t>
      </w:r>
      <w:r>
        <w:rPr>
          <w:i/>
          <w:sz w:val="20"/>
          <w:szCs w:val="20"/>
          <w:lang w:val="en-US"/>
        </w:rPr>
        <w:t xml:space="preserve"> </w:t>
      </w:r>
      <w:r w:rsidR="00F41A8B">
        <w:rPr>
          <w:i/>
          <w:sz w:val="20"/>
          <w:szCs w:val="20"/>
          <w:lang w:val="en-US"/>
        </w:rPr>
        <w:t>A</w:t>
      </w:r>
      <w:r>
        <w:rPr>
          <w:i/>
          <w:sz w:val="20"/>
          <w:szCs w:val="20"/>
          <w:lang w:val="en-US"/>
        </w:rPr>
        <w:t>bundance (</w:t>
      </w:r>
      <w:proofErr w:type="spellStart"/>
      <w:r w:rsidR="00F41A8B">
        <w:rPr>
          <w:i/>
          <w:sz w:val="20"/>
          <w:szCs w:val="20"/>
          <w:lang w:val="en-US"/>
        </w:rPr>
        <w:t>TNAb</w:t>
      </w:r>
      <w:proofErr w:type="spellEnd"/>
      <w:r w:rsidR="00F41A8B">
        <w:rPr>
          <w:i/>
          <w:sz w:val="20"/>
          <w:szCs w:val="20"/>
          <w:lang w:val="en-US"/>
        </w:rPr>
        <w:t xml:space="preserve">, </w:t>
      </w:r>
      <w:r>
        <w:rPr>
          <w:i/>
          <w:sz w:val="20"/>
          <w:szCs w:val="20"/>
          <w:lang w:val="en-US"/>
        </w:rPr>
        <w:t>ind. /10cm</w:t>
      </w:r>
      <w:r>
        <w:rPr>
          <w:i/>
          <w:sz w:val="20"/>
          <w:szCs w:val="20"/>
          <w:vertAlign w:val="superscript"/>
          <w:lang w:val="en-US"/>
        </w:rPr>
        <w:t>2</w:t>
      </w:r>
      <w:r>
        <w:rPr>
          <w:i/>
          <w:sz w:val="20"/>
          <w:szCs w:val="20"/>
          <w:lang w:val="en-US"/>
        </w:rPr>
        <w:t xml:space="preserve">) </w:t>
      </w:r>
      <w:r w:rsidR="00F821AD">
        <w:rPr>
          <w:i/>
          <w:sz w:val="20"/>
          <w:szCs w:val="20"/>
          <w:lang w:val="en-US"/>
        </w:rPr>
        <w:t xml:space="preserve">of the Pre-impact samples </w:t>
      </w:r>
      <w:r w:rsidR="000759FD">
        <w:rPr>
          <w:i/>
          <w:sz w:val="20"/>
          <w:szCs w:val="20"/>
          <w:lang w:val="en-US"/>
        </w:rPr>
        <w:t>collected during the IP21 campaign. For each sample, nodule characteristics are added</w:t>
      </w:r>
      <w:r w:rsidR="002F4426">
        <w:rPr>
          <w:i/>
          <w:sz w:val="20"/>
          <w:szCs w:val="20"/>
          <w:lang w:val="en-US"/>
        </w:rPr>
        <w:t xml:space="preserve"> such as the approximate nodule diameter (</w:t>
      </w:r>
      <w:r w:rsidR="00217464" w:rsidRPr="00217464">
        <w:rPr>
          <w:i/>
          <w:sz w:val="20"/>
          <w:szCs w:val="20"/>
          <w:lang w:val="en-US"/>
        </w:rPr>
        <w:t>ø</w:t>
      </w:r>
      <w:r w:rsidR="00217464">
        <w:rPr>
          <w:i/>
          <w:sz w:val="20"/>
          <w:szCs w:val="20"/>
          <w:lang w:val="en-US"/>
        </w:rPr>
        <w:t>) and sediment depth position (i.e., surface</w:t>
      </w:r>
      <w:r w:rsidR="00EB61DF">
        <w:rPr>
          <w:i/>
          <w:sz w:val="20"/>
          <w:szCs w:val="20"/>
          <w:lang w:val="en-US"/>
        </w:rPr>
        <w:t xml:space="preserve">/sediment interface or subsurface). </w:t>
      </w:r>
    </w:p>
    <w:p w14:paraId="72638E45" w14:textId="79FC9C7C" w:rsidR="00625318" w:rsidRPr="00E2347B" w:rsidRDefault="00625318" w:rsidP="005B0BCB">
      <w:pPr>
        <w:pStyle w:val="NormalWeb"/>
        <w:rPr>
          <w:lang w:val="en-US"/>
        </w:rPr>
      </w:pPr>
    </w:p>
    <w:p w14:paraId="3D9659F8" w14:textId="1ED29AD4" w:rsidR="00B16592" w:rsidRPr="00244406" w:rsidRDefault="00B16592" w:rsidP="00244406">
      <w:pPr>
        <w:pStyle w:val="NormalWeb"/>
        <w:rPr>
          <w:lang w:val="en-US"/>
        </w:rPr>
      </w:pPr>
    </w:p>
    <w:p w14:paraId="4AA524D0" w14:textId="5D418B3B" w:rsidR="00625318" w:rsidRPr="00E2347B" w:rsidRDefault="00625318" w:rsidP="005B0BCB">
      <w:pPr>
        <w:pStyle w:val="NormalWeb"/>
        <w:rPr>
          <w:lang w:val="en-US"/>
        </w:rPr>
      </w:pPr>
    </w:p>
    <w:p w14:paraId="65C7B994" w14:textId="77777777" w:rsidR="00625318" w:rsidRPr="00E2347B" w:rsidRDefault="00625318" w:rsidP="005B0BCB">
      <w:pPr>
        <w:pStyle w:val="NormalWeb"/>
        <w:rPr>
          <w:lang w:val="en-US"/>
        </w:rPr>
      </w:pPr>
    </w:p>
    <w:p w14:paraId="4C7D8F4B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7A2BCB19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22416E46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298AE15E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77B1822F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6F2F93FD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2067C2BD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5B129EED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4EA05FA8" w14:textId="77777777" w:rsidR="00244406" w:rsidRDefault="00244406" w:rsidP="00244406">
      <w:pPr>
        <w:pStyle w:val="NormalWeb"/>
        <w:rPr>
          <w:i/>
          <w:sz w:val="20"/>
          <w:szCs w:val="20"/>
          <w:lang w:val="en-GB"/>
        </w:rPr>
      </w:pPr>
    </w:p>
    <w:p w14:paraId="26B5CECF" w14:textId="6BB264B4" w:rsidR="00244406" w:rsidRPr="00244406" w:rsidRDefault="00244406" w:rsidP="00244406">
      <w:pPr>
        <w:pStyle w:val="NormalWeb"/>
        <w:rPr>
          <w:i/>
          <w:sz w:val="20"/>
          <w:szCs w:val="2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D842647" wp14:editId="6E21174E">
            <wp:simplePos x="0" y="0"/>
            <wp:positionH relativeFrom="column">
              <wp:posOffset>304684</wp:posOffset>
            </wp:positionH>
            <wp:positionV relativeFrom="paragraph">
              <wp:posOffset>231</wp:posOffset>
            </wp:positionV>
            <wp:extent cx="4935855" cy="6229350"/>
            <wp:effectExtent l="0" t="0" r="0" b="0"/>
            <wp:wrapTopAndBottom/>
            <wp:docPr id="292502041" name="Picture 5" descr="A measuring tape and a cup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02041" name="Picture 5" descr="A measuring tape and a cup of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6592">
        <w:rPr>
          <w:i/>
          <w:sz w:val="20"/>
          <w:szCs w:val="20"/>
          <w:lang w:val="en-GB"/>
        </w:rPr>
        <w:t xml:space="preserve">Figure </w:t>
      </w:r>
      <w:r>
        <w:rPr>
          <w:i/>
          <w:sz w:val="20"/>
          <w:szCs w:val="20"/>
          <w:lang w:val="en-GB"/>
        </w:rPr>
        <w:t>6</w:t>
      </w:r>
      <w:r w:rsidRPr="00B16592">
        <w:rPr>
          <w:i/>
          <w:sz w:val="20"/>
          <w:szCs w:val="20"/>
          <w:lang w:val="en-GB"/>
        </w:rPr>
        <w:t>: Example high-resolution images of cores taken for meiofaunal morphological analysis from the post-impact category: Collector Impact. Visual inspection was performed to qualitatively estimate the lower limit of the dark, manganese-oxide rich layer (solid grey lines) and the level of sediment resuspension (dashed grey lines).</w:t>
      </w:r>
    </w:p>
    <w:p w14:paraId="1368BD24" w14:textId="50750B10" w:rsidR="00625318" w:rsidRPr="00E2347B" w:rsidRDefault="00625318" w:rsidP="005B0BCB">
      <w:pPr>
        <w:pStyle w:val="NormalWeb"/>
        <w:rPr>
          <w:lang w:val="en-US"/>
        </w:rPr>
      </w:pPr>
    </w:p>
    <w:p w14:paraId="34AE0EE3" w14:textId="0A0A3F3D" w:rsidR="00625318" w:rsidRDefault="00625318" w:rsidP="005B0BCB">
      <w:pPr>
        <w:pStyle w:val="NormalWeb"/>
        <w:rPr>
          <w:lang w:val="en-US"/>
        </w:rPr>
      </w:pPr>
    </w:p>
    <w:p w14:paraId="26591ED8" w14:textId="77777777" w:rsidR="00DE22DB" w:rsidRDefault="00DE22DB" w:rsidP="005B0BCB">
      <w:pPr>
        <w:pStyle w:val="NormalWeb"/>
        <w:rPr>
          <w:lang w:val="en-US"/>
        </w:rPr>
      </w:pPr>
    </w:p>
    <w:p w14:paraId="775C8C3E" w14:textId="77777777" w:rsidR="00DE22DB" w:rsidRDefault="00DE22DB" w:rsidP="005B0BCB">
      <w:pPr>
        <w:pStyle w:val="NormalWeb"/>
        <w:rPr>
          <w:lang w:val="en-US"/>
        </w:rPr>
      </w:pPr>
    </w:p>
    <w:p w14:paraId="3F212C74" w14:textId="77777777" w:rsidR="00DE22DB" w:rsidRDefault="00DE22DB" w:rsidP="005B0BCB">
      <w:pPr>
        <w:pStyle w:val="NormalWeb"/>
        <w:rPr>
          <w:lang w:val="en-US"/>
        </w:rPr>
      </w:pPr>
    </w:p>
    <w:p w14:paraId="67019042" w14:textId="18CC6D42" w:rsidR="00DE22DB" w:rsidRDefault="00DA0888" w:rsidP="005B0BCB">
      <w:pPr>
        <w:pStyle w:val="NormalWeb"/>
        <w:rPr>
          <w:lang w:val="en-US"/>
        </w:rPr>
      </w:pPr>
      <w:r w:rsidRPr="00E2347B">
        <w:rPr>
          <w:noProof/>
          <w:sz w:val="20"/>
          <w:szCs w:val="20"/>
          <w:lang w:val="en-US"/>
        </w:rPr>
        <w:lastRenderedPageBreak/>
        <w:t xml:space="preserve">Table </w:t>
      </w:r>
      <w:r>
        <w:rPr>
          <w:noProof/>
          <w:sz w:val="20"/>
          <w:szCs w:val="20"/>
          <w:lang w:val="en-US"/>
        </w:rPr>
        <w:t>3</w:t>
      </w:r>
      <w:r w:rsidRPr="00E2347B">
        <w:rPr>
          <w:noProof/>
          <w:sz w:val="20"/>
          <w:szCs w:val="20"/>
          <w:lang w:val="en-US"/>
        </w:rPr>
        <w:t>:</w:t>
      </w:r>
      <w:r w:rsidR="00F741B0">
        <w:rPr>
          <w:noProof/>
          <w:sz w:val="20"/>
          <w:szCs w:val="20"/>
          <w:lang w:val="en-US"/>
        </w:rPr>
        <w:t xml:space="preserve"> </w:t>
      </w:r>
      <w:r w:rsidR="00F741B0" w:rsidRPr="00F5173A">
        <w:rPr>
          <w:noProof/>
          <w:sz w:val="20"/>
          <w:szCs w:val="20"/>
          <w:lang w:val="en-US"/>
        </w:rPr>
        <w:t>Samples collected within the Collector Impact site duri</w:t>
      </w:r>
      <w:r w:rsidR="005E556F">
        <w:rPr>
          <w:noProof/>
          <w:sz w:val="20"/>
          <w:szCs w:val="20"/>
          <w:lang w:val="en-US"/>
        </w:rPr>
        <w:t>n</w:t>
      </w:r>
      <w:r w:rsidR="00F741B0" w:rsidRPr="00F5173A">
        <w:rPr>
          <w:noProof/>
          <w:sz w:val="20"/>
          <w:szCs w:val="20"/>
          <w:lang w:val="en-US"/>
        </w:rPr>
        <w:t>g the IP21 campaign, with corre</w:t>
      </w:r>
      <w:r w:rsidR="005E556F">
        <w:rPr>
          <w:noProof/>
          <w:sz w:val="20"/>
          <w:szCs w:val="20"/>
          <w:lang w:val="en-US"/>
        </w:rPr>
        <w:t>sp</w:t>
      </w:r>
      <w:r w:rsidR="00F741B0" w:rsidRPr="00F5173A">
        <w:rPr>
          <w:noProof/>
          <w:sz w:val="20"/>
          <w:szCs w:val="20"/>
          <w:lang w:val="en-US"/>
        </w:rPr>
        <w:t xml:space="preserve">onding </w:t>
      </w:r>
      <w:r w:rsidR="00341964" w:rsidRPr="00F5173A">
        <w:rPr>
          <w:noProof/>
          <w:sz w:val="20"/>
          <w:szCs w:val="20"/>
          <w:lang w:val="en-US"/>
        </w:rPr>
        <w:t xml:space="preserve">Total </w:t>
      </w:r>
      <w:r w:rsidR="00F5173A" w:rsidRPr="00F5173A">
        <w:rPr>
          <w:noProof/>
          <w:sz w:val="20"/>
          <w:szCs w:val="20"/>
          <w:lang w:val="en-US"/>
        </w:rPr>
        <w:t xml:space="preserve">Nematoda Abundance </w:t>
      </w:r>
      <w:r w:rsidR="00F5173A" w:rsidRPr="00F5173A">
        <w:rPr>
          <w:sz w:val="20"/>
          <w:szCs w:val="20"/>
          <w:lang w:val="en-US"/>
        </w:rPr>
        <w:t>(</w:t>
      </w:r>
      <w:r w:rsidR="00F5173A" w:rsidRPr="00F5173A">
        <w:rPr>
          <w:sz w:val="20"/>
          <w:szCs w:val="20"/>
          <w:lang w:val="en-GB"/>
        </w:rPr>
        <w:t xml:space="preserve">ind. </w:t>
      </w:r>
      <w:r w:rsidR="00F5173A" w:rsidRPr="00F5173A">
        <w:rPr>
          <w:sz w:val="20"/>
          <w:szCs w:val="20"/>
          <w:lang w:val="en-US"/>
        </w:rPr>
        <w:t>/</w:t>
      </w:r>
      <w:r w:rsidR="00F5173A" w:rsidRPr="00F5173A">
        <w:rPr>
          <w:sz w:val="20"/>
          <w:szCs w:val="20"/>
          <w:lang w:val="en-GB"/>
        </w:rPr>
        <w:t>10 cm</w:t>
      </w:r>
      <w:r w:rsidR="00F5173A" w:rsidRPr="00F5173A">
        <w:rPr>
          <w:sz w:val="20"/>
          <w:szCs w:val="20"/>
          <w:vertAlign w:val="superscript"/>
          <w:lang w:val="en-GB"/>
        </w:rPr>
        <w:t>2</w:t>
      </w:r>
      <w:r w:rsidR="00F5173A" w:rsidRPr="00F5173A">
        <w:rPr>
          <w:sz w:val="20"/>
          <w:szCs w:val="20"/>
          <w:vertAlign w:val="superscript"/>
          <w:lang w:val="en-US"/>
        </w:rPr>
        <w:t>)</w:t>
      </w:r>
      <w:r w:rsidR="00F5173A" w:rsidRPr="00F5173A">
        <w:rPr>
          <w:sz w:val="20"/>
          <w:szCs w:val="20"/>
          <w:lang w:val="en-US"/>
        </w:rPr>
        <w:t xml:space="preserve">. </w:t>
      </w:r>
      <w:r w:rsidR="00F5173A">
        <w:rPr>
          <w:sz w:val="20"/>
          <w:szCs w:val="20"/>
          <w:lang w:val="en-US"/>
        </w:rPr>
        <w:t xml:space="preserve">Based on the high-resolution </w:t>
      </w:r>
      <w:r w:rsidR="00D43902">
        <w:rPr>
          <w:sz w:val="20"/>
          <w:szCs w:val="20"/>
          <w:lang w:val="en-US"/>
        </w:rPr>
        <w:t>images, the estimated sediment removal</w:t>
      </w:r>
      <w:r w:rsidR="00346D81">
        <w:rPr>
          <w:sz w:val="20"/>
          <w:szCs w:val="20"/>
          <w:lang w:val="en-US"/>
        </w:rPr>
        <w:t xml:space="preserve">, </w:t>
      </w:r>
      <w:r w:rsidR="00EB4C55">
        <w:rPr>
          <w:sz w:val="20"/>
          <w:szCs w:val="20"/>
          <w:lang w:val="en-US"/>
        </w:rPr>
        <w:t xml:space="preserve">description of the sediment surface topography </w:t>
      </w:r>
      <w:r w:rsidR="00346D81">
        <w:rPr>
          <w:sz w:val="20"/>
          <w:szCs w:val="20"/>
          <w:lang w:val="en-US"/>
        </w:rPr>
        <w:t xml:space="preserve">and proposed subcategory </w:t>
      </w:r>
      <w:r w:rsidR="00EB4C55">
        <w:rPr>
          <w:sz w:val="20"/>
          <w:szCs w:val="20"/>
          <w:lang w:val="en-US"/>
        </w:rPr>
        <w:t xml:space="preserve">are added. </w:t>
      </w:r>
    </w:p>
    <w:tbl>
      <w:tblPr>
        <w:tblStyle w:val="TableGrid"/>
        <w:tblpPr w:leftFromText="141" w:rightFromText="141" w:vertAnchor="text" w:horzAnchor="margin" w:tblpXSpec="center" w:tblpY="-64"/>
        <w:tblW w:w="10626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2126"/>
        <w:gridCol w:w="2694"/>
        <w:gridCol w:w="2834"/>
      </w:tblGrid>
      <w:tr w:rsidR="00DE0114" w:rsidRPr="00B94EBF" w14:paraId="08F34D79" w14:textId="77777777" w:rsidTr="00DE0114">
        <w:trPr>
          <w:trHeight w:val="62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43AB2B" w14:textId="66AF710B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>Sample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642780" w14:textId="33D74720" w:rsidR="00DE0114" w:rsidRPr="0053099B" w:rsidRDefault="00DE0114" w:rsidP="00DE01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TNAb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</w:t>
            </w:r>
            <w:r w:rsidRPr="00B94E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278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ind. /10 cm</w:t>
            </w:r>
            <w:r w:rsidRPr="00D2782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60A5361" w14:textId="07F1555B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>Est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imated</w:t>
            </w:r>
            <w:r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diment</w:t>
            </w:r>
            <w:r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removal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52DAA60" w14:textId="22526E2D" w:rsidR="00DE0114" w:rsidRPr="0053099B" w:rsidRDefault="00EB4C55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Sediment</w:t>
            </w:r>
            <w:r w:rsidR="00DE0114"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surface topography</w:t>
            </w:r>
          </w:p>
          <w:p w14:paraId="43EDDB59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704C132" w14:textId="0A1D641E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99B">
              <w:rPr>
                <w:rFonts w:ascii="Times New Roman" w:hAnsi="Times New Roman" w:cs="Times New Roman"/>
                <w:b/>
                <w:sz w:val="20"/>
                <w:szCs w:val="20"/>
              </w:rPr>
              <w:t>Proposed subcategory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DE0114" w:rsidRPr="00B94EBF" w14:paraId="4C04FC0B" w14:textId="77777777" w:rsidTr="00DE0114">
        <w:trPr>
          <w:trHeight w:val="2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CCEE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19MUC06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BB95" w14:textId="26EBF654" w:rsidR="00DE0114" w:rsidRPr="00B94EBF" w:rsidRDefault="00DE0114" w:rsidP="00DE0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46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CC96" w14:textId="23A54DE3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6 cm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4F5C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Regular, homogenous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7775" w14:textId="70E032B2" w:rsidR="00DE0114" w:rsidRPr="0053099B" w:rsidRDefault="008130A1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Sediment </w:t>
            </w:r>
            <w:r w:rsidR="00883E08">
              <w:rPr>
                <w:rFonts w:ascii="Times New Roman" w:hAnsi="Times New Roman" w:cs="Times New Roman"/>
                <w:sz w:val="20"/>
                <w:szCs w:val="20"/>
              </w:rPr>
              <w:t xml:space="preserve">strip between imprints   (caterpillar profile) </w:t>
            </w:r>
          </w:p>
        </w:tc>
      </w:tr>
      <w:tr w:rsidR="00DE0114" w:rsidRPr="00B94EBF" w14:paraId="08043F4D" w14:textId="77777777" w:rsidTr="00DE0114">
        <w:trPr>
          <w:trHeight w:val="2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0CBB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19MUC07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30DA" w14:textId="4555C2AA" w:rsidR="00DE0114" w:rsidRPr="00B94EBF" w:rsidRDefault="00DE0114" w:rsidP="00DE0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60DC" w14:textId="55B17519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5 cm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CCBD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Regular, homogenous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2907" w14:textId="5ECD74E8" w:rsidR="00DE0114" w:rsidRPr="0053099B" w:rsidRDefault="00883E08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Sediment strip between imprints   (caterpillar profile)</w:t>
            </w:r>
          </w:p>
        </w:tc>
      </w:tr>
      <w:tr w:rsidR="00DE0114" w:rsidRPr="00B94EBF" w14:paraId="30A1EEA0" w14:textId="77777777" w:rsidTr="00DE0114">
        <w:trPr>
          <w:trHeight w:val="2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10F1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20MUC06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E6C9" w14:textId="0619DEE9" w:rsidR="00DE0114" w:rsidRPr="00B94EBF" w:rsidRDefault="00DE0114" w:rsidP="00DE0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B698" w14:textId="5CA7FB41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4.5-7.5 cm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D9FE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Irregular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D5BD" w14:textId="3E5E3679" w:rsidR="00DE0114" w:rsidRPr="00DA0888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Interface?              </w:t>
            </w:r>
            <w:r w:rsidR="002B14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</w:t>
            </w:r>
            <w:r w:rsidRPr="00DA08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(caterpillar profile)</w:t>
            </w:r>
          </w:p>
        </w:tc>
      </w:tr>
      <w:tr w:rsidR="00DE0114" w:rsidRPr="00B94EBF" w14:paraId="19E5647B" w14:textId="77777777" w:rsidTr="00DE0114">
        <w:trPr>
          <w:trHeight w:val="2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3C67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20MUC07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2B3A" w14:textId="29893A62" w:rsidR="00DE0114" w:rsidRPr="00B94EBF" w:rsidRDefault="00DE0114" w:rsidP="00DE0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11D0" w14:textId="69F2204D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4-6 cm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1C98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Irregular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F0BA" w14:textId="57D85BFF" w:rsidR="00DE0114" w:rsidRPr="00DA0888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Interface?              </w:t>
            </w:r>
            <w:r w:rsidR="002B14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</w:t>
            </w:r>
            <w:r w:rsidRPr="00DA08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(caterpillar profile)</w:t>
            </w:r>
          </w:p>
        </w:tc>
      </w:tr>
      <w:tr w:rsidR="00DE0114" w:rsidRPr="00B94EBF" w14:paraId="5485578C" w14:textId="77777777" w:rsidTr="00DE0114">
        <w:trPr>
          <w:trHeight w:val="2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F4E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24MUC06*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9F9A" w14:textId="10917BC0" w:rsidR="00DE0114" w:rsidRPr="00B94EBF" w:rsidRDefault="00DE0114" w:rsidP="00DE0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84C9" w14:textId="206A9952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0-0.5 cm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0EBB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Irregular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CB23" w14:textId="12B91E9E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Depression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322ED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(caterpillar profile)</w:t>
            </w:r>
          </w:p>
        </w:tc>
      </w:tr>
      <w:tr w:rsidR="00DE0114" w:rsidRPr="00B94EBF" w14:paraId="0003A310" w14:textId="77777777" w:rsidTr="00DE0114">
        <w:trPr>
          <w:trHeight w:val="22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7519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24MUC07*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B3C4" w14:textId="3845266E" w:rsidR="00DE0114" w:rsidRPr="00B94EBF" w:rsidRDefault="00DE0114" w:rsidP="00DE0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98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EE64" w14:textId="1838FB19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5 cm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2F8B" w14:textId="77777777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Irregular with sediment clump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D0B1" w14:textId="1FD605B8" w:rsidR="00DE0114" w:rsidRPr="0053099B" w:rsidRDefault="00DE0114" w:rsidP="00DE01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Ripple</w:t>
            </w:r>
            <w:r w:rsidR="00371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22EDE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B94EBF">
              <w:rPr>
                <w:rFonts w:ascii="Times New Roman" w:hAnsi="Times New Roman" w:cs="Times New Roman"/>
                <w:sz w:val="20"/>
                <w:szCs w:val="20"/>
              </w:rPr>
              <w:t>(caterpillar profile)</w:t>
            </w:r>
          </w:p>
        </w:tc>
      </w:tr>
      <w:tr w:rsidR="00F5173A" w:rsidRPr="00B94EBF" w14:paraId="41AE61BC" w14:textId="77777777" w:rsidTr="001E06A2">
        <w:trPr>
          <w:trHeight w:val="227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4448" w14:textId="0EFA6532" w:rsidR="00F5173A" w:rsidRPr="00D43902" w:rsidRDefault="00F5173A" w:rsidP="00F5173A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4390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*TV-guided MUC </w:t>
            </w:r>
            <w:r w:rsidR="00D43902" w:rsidRPr="00D4390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deployment </w:t>
            </w:r>
          </w:p>
        </w:tc>
      </w:tr>
    </w:tbl>
    <w:p w14:paraId="16D12151" w14:textId="77777777" w:rsidR="00485784" w:rsidRPr="00E2347B" w:rsidRDefault="00485784" w:rsidP="005B0BCB">
      <w:pPr>
        <w:pStyle w:val="NormalWeb"/>
        <w:rPr>
          <w:lang w:val="en-US"/>
        </w:rPr>
      </w:pPr>
    </w:p>
    <w:p w14:paraId="3E4BCEEF" w14:textId="77777777" w:rsidR="00625318" w:rsidRPr="00E2347B" w:rsidRDefault="00625318" w:rsidP="005B0BCB">
      <w:pPr>
        <w:pStyle w:val="NormalWeb"/>
        <w:rPr>
          <w:lang w:val="en-US"/>
        </w:rPr>
      </w:pPr>
    </w:p>
    <w:p w14:paraId="25C70934" w14:textId="01A30F24" w:rsidR="005B0BCB" w:rsidRPr="00E2347B" w:rsidRDefault="005B0BCB" w:rsidP="00E3704E">
      <w:pPr>
        <w:tabs>
          <w:tab w:val="left" w:pos="2388"/>
        </w:tabs>
        <w:rPr>
          <w:rFonts w:ascii="Times New Roman" w:hAnsi="Times New Roman" w:cs="Times New Roman"/>
          <w:sz w:val="20"/>
          <w:szCs w:val="20"/>
          <w:lang w:val="en-US"/>
        </w:rPr>
      </w:pPr>
    </w:p>
    <w:sectPr w:rsidR="005B0BCB" w:rsidRPr="00E23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6E100C" w14:textId="77777777" w:rsidR="003F1CFD" w:rsidRDefault="003F1CFD" w:rsidP="00E3704E">
      <w:pPr>
        <w:spacing w:after="0" w:line="240" w:lineRule="auto"/>
      </w:pPr>
      <w:r>
        <w:separator/>
      </w:r>
    </w:p>
  </w:endnote>
  <w:endnote w:type="continuationSeparator" w:id="0">
    <w:p w14:paraId="0A8A5119" w14:textId="77777777" w:rsidR="003F1CFD" w:rsidRDefault="003F1CFD" w:rsidP="00E37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F025C" w14:textId="77777777" w:rsidR="003F1CFD" w:rsidRDefault="003F1CFD" w:rsidP="00E3704E">
      <w:pPr>
        <w:spacing w:after="0" w:line="240" w:lineRule="auto"/>
      </w:pPr>
      <w:r>
        <w:separator/>
      </w:r>
    </w:p>
  </w:footnote>
  <w:footnote w:type="continuationSeparator" w:id="0">
    <w:p w14:paraId="10C85E8C" w14:textId="77777777" w:rsidR="003F1CFD" w:rsidRDefault="003F1CFD" w:rsidP="00E37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B31"/>
    <w:rsid w:val="000448A6"/>
    <w:rsid w:val="000759FD"/>
    <w:rsid w:val="000C7263"/>
    <w:rsid w:val="000E5573"/>
    <w:rsid w:val="00117A75"/>
    <w:rsid w:val="00122BD3"/>
    <w:rsid w:val="00147EF4"/>
    <w:rsid w:val="001C0890"/>
    <w:rsid w:val="00217464"/>
    <w:rsid w:val="00244406"/>
    <w:rsid w:val="002B149C"/>
    <w:rsid w:val="002F4426"/>
    <w:rsid w:val="00322EDE"/>
    <w:rsid w:val="00341964"/>
    <w:rsid w:val="00346D81"/>
    <w:rsid w:val="003715FB"/>
    <w:rsid w:val="003F1CFD"/>
    <w:rsid w:val="004513DF"/>
    <w:rsid w:val="0045305A"/>
    <w:rsid w:val="004806A3"/>
    <w:rsid w:val="00485784"/>
    <w:rsid w:val="004E628B"/>
    <w:rsid w:val="00551FC0"/>
    <w:rsid w:val="00581116"/>
    <w:rsid w:val="005872E0"/>
    <w:rsid w:val="005B0BCB"/>
    <w:rsid w:val="005B2EEF"/>
    <w:rsid w:val="005D69AB"/>
    <w:rsid w:val="005E556F"/>
    <w:rsid w:val="00604E3F"/>
    <w:rsid w:val="00625318"/>
    <w:rsid w:val="00626A66"/>
    <w:rsid w:val="007361FB"/>
    <w:rsid w:val="008130A1"/>
    <w:rsid w:val="00820FE0"/>
    <w:rsid w:val="00883E08"/>
    <w:rsid w:val="008B73B9"/>
    <w:rsid w:val="00985D26"/>
    <w:rsid w:val="009C0B31"/>
    <w:rsid w:val="009E2920"/>
    <w:rsid w:val="009E2E0A"/>
    <w:rsid w:val="00A3448A"/>
    <w:rsid w:val="00A94096"/>
    <w:rsid w:val="00AB235E"/>
    <w:rsid w:val="00AD21C4"/>
    <w:rsid w:val="00AE53AE"/>
    <w:rsid w:val="00B02FDB"/>
    <w:rsid w:val="00B16592"/>
    <w:rsid w:val="00B631E5"/>
    <w:rsid w:val="00B80B21"/>
    <w:rsid w:val="00C80A8B"/>
    <w:rsid w:val="00C937ED"/>
    <w:rsid w:val="00D27827"/>
    <w:rsid w:val="00D43902"/>
    <w:rsid w:val="00DA0888"/>
    <w:rsid w:val="00DE0114"/>
    <w:rsid w:val="00DE22DB"/>
    <w:rsid w:val="00DE54C1"/>
    <w:rsid w:val="00E21422"/>
    <w:rsid w:val="00E2347B"/>
    <w:rsid w:val="00E3704E"/>
    <w:rsid w:val="00E93171"/>
    <w:rsid w:val="00EB21BE"/>
    <w:rsid w:val="00EB2C43"/>
    <w:rsid w:val="00EB4C55"/>
    <w:rsid w:val="00EB61DF"/>
    <w:rsid w:val="00EB7966"/>
    <w:rsid w:val="00F41A8B"/>
    <w:rsid w:val="00F5173A"/>
    <w:rsid w:val="00F52555"/>
    <w:rsid w:val="00F741B0"/>
    <w:rsid w:val="00F821AD"/>
    <w:rsid w:val="00FC2498"/>
    <w:rsid w:val="00FD2309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7D947B"/>
  <w15:chartTrackingRefBased/>
  <w15:docId w15:val="{D2FCDBF7-3253-4AFA-93C0-7AE5130EA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2">
    <w:name w:val="Table Grid12"/>
    <w:basedOn w:val="TableNormal"/>
    <w:next w:val="TableGrid"/>
    <w:uiPriority w:val="39"/>
    <w:rsid w:val="009C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C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CommentReference">
    <w:name w:val="annotation reference"/>
    <w:basedOn w:val="DefaultParagraphFont"/>
    <w:uiPriority w:val="99"/>
    <w:semiHidden/>
    <w:unhideWhenUsed/>
    <w:rsid w:val="005B2E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2EEF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2EEF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EF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37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0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37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04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7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339CAC3FE5A9439143D9B4DD3762DA" ma:contentTypeVersion="18" ma:contentTypeDescription="Een nieuw document maken." ma:contentTypeScope="" ma:versionID="e3133e20e3b27b98fad341248a295be4">
  <xsd:schema xmlns:xsd="http://www.w3.org/2001/XMLSchema" xmlns:xs="http://www.w3.org/2001/XMLSchema" xmlns:p="http://schemas.microsoft.com/office/2006/metadata/properties" xmlns:ns3="e9eefd5e-eb8a-4690-b8a3-e9c1d5bacbad" xmlns:ns4="accf210d-3568-470d-bc24-8f84c293f95d" targetNamespace="http://schemas.microsoft.com/office/2006/metadata/properties" ma:root="true" ma:fieldsID="a40573b40d8c58a29ca73ed60a259841" ns3:_="" ns4:_="">
    <xsd:import namespace="e9eefd5e-eb8a-4690-b8a3-e9c1d5bacbad"/>
    <xsd:import namespace="accf210d-3568-470d-bc24-8f84c293f9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efd5e-eb8a-4690-b8a3-e9c1d5bac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f210d-3568-470d-bc24-8f84c293f95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eefd5e-eb8a-4690-b8a3-e9c1d5bacbad" xsi:nil="true"/>
  </documentManagement>
</p:properties>
</file>

<file path=customXml/itemProps1.xml><?xml version="1.0" encoding="utf-8"?>
<ds:datastoreItem xmlns:ds="http://schemas.openxmlformats.org/officeDocument/2006/customXml" ds:itemID="{E2D307E6-81CE-44D5-9132-3454D6E35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efd5e-eb8a-4690-b8a3-e9c1d5bacbad"/>
    <ds:schemaRef ds:uri="accf210d-3568-470d-bc24-8f84c293f9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80FD28-AD93-4CF3-89E2-D1779D7C12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8953A3-9927-4A2E-AC4E-4FE68D087B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B5E546-78BC-4346-9E23-B9FD1C1AF041}">
  <ds:schemaRefs>
    <ds:schemaRef ds:uri="http://schemas.microsoft.com/office/2006/metadata/properties"/>
    <ds:schemaRef ds:uri="http://schemas.microsoft.com/office/infopath/2007/PartnerControls"/>
    <ds:schemaRef ds:uri="e9eefd5e-eb8a-4690-b8a3-e9c1d5bacb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Nene Lefaible</dc:creator>
  <cp:keywords/>
  <dc:description/>
  <cp:lastModifiedBy>Nene Lefaible</cp:lastModifiedBy>
  <cp:revision>3</cp:revision>
  <cp:lastPrinted>2024-04-07T14:09:00Z</cp:lastPrinted>
  <dcterms:created xsi:type="dcterms:W3CDTF">2024-04-07T14:09:00Z</dcterms:created>
  <dcterms:modified xsi:type="dcterms:W3CDTF">2024-04-07T14:09:00Z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0x010100C9339CAC3FE5A9439143D9B4DD3762DA</vt:lpwstr>
  </property>
</Properties>
</file>