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3339" w14:textId="6DDE8F12" w:rsidR="00615941" w:rsidRPr="001624F0" w:rsidRDefault="00615941" w:rsidP="00A63FAD">
      <w:pPr>
        <w:spacing w:beforeLines="50" w:before="156" w:line="360" w:lineRule="auto"/>
        <w:rPr>
          <w:rFonts w:asciiTheme="minorHAnsi" w:hAnsiTheme="minorHAnsi"/>
          <w:b/>
          <w:sz w:val="28"/>
          <w:szCs w:val="28"/>
        </w:rPr>
      </w:pPr>
      <w:r w:rsidRPr="001624F0">
        <w:rPr>
          <w:rFonts w:asciiTheme="minorHAnsi" w:hAnsiTheme="minorHAnsi"/>
          <w:b/>
          <w:sz w:val="28"/>
          <w:szCs w:val="28"/>
        </w:rPr>
        <w:t>Su</w:t>
      </w:r>
      <w:r w:rsidR="00607046">
        <w:rPr>
          <w:rFonts w:asciiTheme="minorHAnsi" w:hAnsiTheme="minorHAnsi"/>
          <w:b/>
          <w:sz w:val="28"/>
          <w:szCs w:val="28"/>
        </w:rPr>
        <w:t>pplementary</w:t>
      </w:r>
      <w:r w:rsidRPr="001624F0">
        <w:rPr>
          <w:rFonts w:asciiTheme="minorHAnsi" w:hAnsiTheme="minorHAnsi"/>
          <w:b/>
          <w:sz w:val="28"/>
          <w:szCs w:val="28"/>
        </w:rPr>
        <w:t xml:space="preserve"> Information for</w:t>
      </w:r>
    </w:p>
    <w:p w14:paraId="2905A6A2" w14:textId="2D703BA9" w:rsidR="003F7C57" w:rsidRPr="000871DF" w:rsidRDefault="003F7C57" w:rsidP="00A63FAD">
      <w:pPr>
        <w:spacing w:beforeLines="50" w:before="156" w:line="360" w:lineRule="auto"/>
        <w:rPr>
          <w:rFonts w:asciiTheme="minorHAnsi" w:hAnsiTheme="minorHAnsi" w:cstheme="minorHAnsi"/>
          <w:b/>
          <w:sz w:val="28"/>
        </w:rPr>
      </w:pPr>
      <w:r w:rsidRPr="003F7C57">
        <w:rPr>
          <w:rFonts w:asciiTheme="minorHAnsi" w:hAnsiTheme="minorHAnsi" w:cstheme="minorHAnsi"/>
          <w:b/>
          <w:sz w:val="28"/>
        </w:rPr>
        <w:t>Incubation experiments characterize turbid glacier plumes as a major source of Mn and Co, and a minor source of Fe and Si</w:t>
      </w:r>
      <w:r w:rsidR="00D14687">
        <w:rPr>
          <w:rFonts w:asciiTheme="minorHAnsi" w:hAnsiTheme="minorHAnsi" w:cstheme="minorHAnsi"/>
          <w:b/>
          <w:sz w:val="28"/>
        </w:rPr>
        <w:t>,</w:t>
      </w:r>
      <w:r w:rsidRPr="003F7C57">
        <w:rPr>
          <w:rFonts w:asciiTheme="minorHAnsi" w:hAnsiTheme="minorHAnsi" w:cstheme="minorHAnsi"/>
          <w:b/>
          <w:sz w:val="28"/>
        </w:rPr>
        <w:t xml:space="preserve"> to seawater</w:t>
      </w:r>
    </w:p>
    <w:p w14:paraId="7409D2A1" w14:textId="3C3714C2" w:rsidR="000E1B96" w:rsidRPr="009D23C9" w:rsidRDefault="000E1B96" w:rsidP="00A63FAD">
      <w:pPr>
        <w:spacing w:beforeLines="50" w:before="156" w:line="360" w:lineRule="auto"/>
        <w:rPr>
          <w:rFonts w:asciiTheme="minorHAnsi" w:hAnsiTheme="minorHAnsi"/>
          <w:sz w:val="22"/>
          <w:szCs w:val="22"/>
          <w:lang w:val="de-DE"/>
        </w:rPr>
      </w:pPr>
      <w:proofErr w:type="spellStart"/>
      <w:r w:rsidRPr="009D23C9">
        <w:rPr>
          <w:rFonts w:asciiTheme="minorHAnsi" w:hAnsiTheme="minorHAnsi"/>
          <w:sz w:val="22"/>
          <w:szCs w:val="22"/>
          <w:lang w:val="de-DE"/>
        </w:rPr>
        <w:t>Xunchi</w:t>
      </w:r>
      <w:proofErr w:type="spellEnd"/>
      <w:r w:rsidRPr="009D23C9">
        <w:rPr>
          <w:rFonts w:asciiTheme="minorHAnsi" w:hAnsiTheme="minorHAnsi"/>
          <w:sz w:val="22"/>
          <w:szCs w:val="22"/>
          <w:lang w:val="de-DE"/>
        </w:rPr>
        <w:t xml:space="preserve"> Zhu</w:t>
      </w:r>
      <w:r w:rsidRPr="009D23C9">
        <w:rPr>
          <w:rFonts w:asciiTheme="minorHAnsi" w:hAnsiTheme="minorHAnsi"/>
          <w:sz w:val="22"/>
          <w:szCs w:val="22"/>
          <w:vertAlign w:val="superscript"/>
          <w:lang w:val="de-DE"/>
        </w:rPr>
        <w:t>1, 2*</w:t>
      </w:r>
      <w:r w:rsidRPr="009D23C9">
        <w:rPr>
          <w:rFonts w:asciiTheme="minorHAnsi" w:hAnsiTheme="minorHAnsi"/>
          <w:sz w:val="22"/>
          <w:szCs w:val="22"/>
          <w:lang w:val="de-DE"/>
        </w:rPr>
        <w:t>, Mark J. Hopwood</w:t>
      </w:r>
      <w:r w:rsidRPr="009D23C9">
        <w:rPr>
          <w:rFonts w:asciiTheme="minorHAnsi" w:hAnsiTheme="minorHAnsi"/>
          <w:sz w:val="22"/>
          <w:szCs w:val="22"/>
          <w:vertAlign w:val="superscript"/>
          <w:lang w:val="de-DE"/>
        </w:rPr>
        <w:t>3</w:t>
      </w:r>
      <w:r w:rsidRPr="009D23C9">
        <w:rPr>
          <w:rFonts w:asciiTheme="minorHAnsi" w:hAnsiTheme="minorHAnsi"/>
          <w:sz w:val="22"/>
          <w:szCs w:val="22"/>
          <w:lang w:val="de-DE"/>
        </w:rPr>
        <w:t xml:space="preserve">, </w:t>
      </w:r>
      <w:r w:rsidR="00930E55" w:rsidRPr="00930E55">
        <w:rPr>
          <w:rFonts w:asciiTheme="minorHAnsi" w:hAnsiTheme="minorHAnsi"/>
          <w:sz w:val="22"/>
          <w:szCs w:val="22"/>
          <w:lang w:val="de-DE"/>
        </w:rPr>
        <w:t>Katja Laufer-Meiser</w:t>
      </w:r>
      <w:r w:rsidR="00930E55" w:rsidRPr="00930E55">
        <w:rPr>
          <w:rFonts w:asciiTheme="minorHAnsi" w:hAnsiTheme="minorHAnsi"/>
          <w:sz w:val="22"/>
          <w:szCs w:val="22"/>
          <w:vertAlign w:val="superscript"/>
          <w:lang w:val="de-DE"/>
        </w:rPr>
        <w:t>2</w:t>
      </w:r>
      <w:r w:rsidR="00930E55" w:rsidRPr="00930E55">
        <w:rPr>
          <w:rFonts w:asciiTheme="minorHAnsi" w:hAnsiTheme="minorHAnsi"/>
          <w:sz w:val="22"/>
          <w:szCs w:val="22"/>
          <w:lang w:val="de-DE"/>
        </w:rPr>
        <w:t xml:space="preserve">, </w:t>
      </w:r>
      <w:r w:rsidRPr="009D23C9">
        <w:rPr>
          <w:rFonts w:asciiTheme="minorHAnsi" w:hAnsiTheme="minorHAnsi"/>
          <w:sz w:val="22"/>
          <w:szCs w:val="22"/>
          <w:lang w:val="de-DE"/>
        </w:rPr>
        <w:t>Eric P. Achterberg</w:t>
      </w:r>
      <w:r w:rsidRPr="009D23C9">
        <w:rPr>
          <w:rFonts w:asciiTheme="minorHAnsi" w:hAnsiTheme="minorHAnsi"/>
          <w:sz w:val="22"/>
          <w:szCs w:val="22"/>
          <w:vertAlign w:val="superscript"/>
          <w:lang w:val="de-DE"/>
        </w:rPr>
        <w:t>2</w:t>
      </w:r>
      <w:r w:rsidR="00EE22FE">
        <w:rPr>
          <w:rFonts w:asciiTheme="minorHAnsi" w:hAnsiTheme="minorHAnsi"/>
          <w:sz w:val="22"/>
          <w:szCs w:val="22"/>
          <w:vertAlign w:val="superscript"/>
          <w:lang w:val="de-DE"/>
        </w:rPr>
        <w:t>*</w:t>
      </w:r>
    </w:p>
    <w:p w14:paraId="37E24E72" w14:textId="391FC747" w:rsidR="000E1B96" w:rsidRPr="009D23C9" w:rsidRDefault="000E1B96" w:rsidP="00A63FAD">
      <w:pPr>
        <w:spacing w:beforeLines="50" w:before="156" w:line="360" w:lineRule="auto"/>
        <w:rPr>
          <w:rFonts w:asciiTheme="minorHAnsi" w:hAnsiTheme="minorHAnsi"/>
          <w:sz w:val="22"/>
          <w:szCs w:val="22"/>
        </w:rPr>
      </w:pPr>
      <w:r w:rsidRPr="009D23C9">
        <w:rPr>
          <w:rFonts w:asciiTheme="minorHAnsi" w:hAnsiTheme="minorHAnsi"/>
          <w:sz w:val="22"/>
          <w:szCs w:val="22"/>
          <w:vertAlign w:val="superscript"/>
        </w:rPr>
        <w:t>1</w:t>
      </w:r>
      <w:r w:rsidRPr="009D23C9">
        <w:rPr>
          <w:rFonts w:asciiTheme="minorHAnsi" w:hAnsiTheme="minorHAnsi"/>
          <w:sz w:val="22"/>
          <w:szCs w:val="22"/>
        </w:rPr>
        <w:t>State Key Laboratory of Marine Resource Utilization in South China Sea</w:t>
      </w:r>
      <w:r w:rsidR="00A3418B">
        <w:rPr>
          <w:rFonts w:asciiTheme="minorHAnsi" w:hAnsiTheme="minorHAnsi"/>
          <w:sz w:val="22"/>
          <w:szCs w:val="22"/>
        </w:rPr>
        <w:t xml:space="preserve"> and School of Marine Science and Engineering</w:t>
      </w:r>
      <w:r w:rsidRPr="009D23C9">
        <w:rPr>
          <w:rFonts w:asciiTheme="minorHAnsi" w:hAnsiTheme="minorHAnsi"/>
          <w:sz w:val="22"/>
          <w:szCs w:val="22"/>
        </w:rPr>
        <w:t>, Hainan University, Haikou, China</w:t>
      </w:r>
    </w:p>
    <w:p w14:paraId="7FE82AE0" w14:textId="77777777" w:rsidR="000E1B96" w:rsidRPr="009D23C9" w:rsidRDefault="000E1B96" w:rsidP="00A63FAD">
      <w:pPr>
        <w:spacing w:beforeLines="50" w:before="156" w:line="360" w:lineRule="auto"/>
        <w:rPr>
          <w:rFonts w:asciiTheme="minorHAnsi" w:hAnsiTheme="minorHAnsi"/>
          <w:sz w:val="22"/>
          <w:szCs w:val="22"/>
        </w:rPr>
      </w:pPr>
      <w:r w:rsidRPr="009D23C9">
        <w:rPr>
          <w:rFonts w:asciiTheme="minorHAnsi" w:hAnsiTheme="minorHAnsi"/>
          <w:sz w:val="22"/>
          <w:szCs w:val="22"/>
          <w:vertAlign w:val="superscript"/>
        </w:rPr>
        <w:t>2</w:t>
      </w:r>
      <w:r w:rsidRPr="009D23C9">
        <w:rPr>
          <w:rFonts w:asciiTheme="minorHAnsi" w:hAnsiTheme="minorHAnsi"/>
          <w:sz w:val="22"/>
          <w:szCs w:val="22"/>
        </w:rPr>
        <w:t xml:space="preserve">Marine Biogeochemistry, Helmholtz Centre for Ocean Research Kiel, </w:t>
      </w:r>
      <w:r w:rsidR="00C048F5" w:rsidRPr="009D23C9">
        <w:rPr>
          <w:rFonts w:asciiTheme="minorHAnsi" w:hAnsiTheme="minorHAnsi"/>
          <w:sz w:val="22"/>
          <w:szCs w:val="22"/>
        </w:rPr>
        <w:t xml:space="preserve">GEOMAR </w:t>
      </w:r>
      <w:r w:rsidRPr="009D23C9">
        <w:rPr>
          <w:rFonts w:asciiTheme="minorHAnsi" w:hAnsiTheme="minorHAnsi"/>
          <w:sz w:val="22"/>
          <w:szCs w:val="22"/>
        </w:rPr>
        <w:t>Kiel, Germany</w:t>
      </w:r>
    </w:p>
    <w:p w14:paraId="08C1CDD0" w14:textId="77777777" w:rsidR="000E1B96" w:rsidRPr="009D23C9" w:rsidRDefault="000E1B96" w:rsidP="00A63FAD">
      <w:pPr>
        <w:spacing w:beforeLines="50" w:before="156" w:line="360" w:lineRule="auto"/>
        <w:rPr>
          <w:rFonts w:asciiTheme="minorHAnsi" w:hAnsiTheme="minorHAnsi"/>
          <w:sz w:val="22"/>
          <w:szCs w:val="22"/>
        </w:rPr>
      </w:pPr>
      <w:r w:rsidRPr="009D23C9">
        <w:rPr>
          <w:rFonts w:asciiTheme="minorHAnsi" w:hAnsiTheme="minorHAnsi"/>
          <w:sz w:val="22"/>
          <w:szCs w:val="22"/>
          <w:vertAlign w:val="superscript"/>
        </w:rPr>
        <w:t>3</w:t>
      </w:r>
      <w:r w:rsidRPr="009D23C9">
        <w:rPr>
          <w:rFonts w:asciiTheme="minorHAnsi" w:hAnsiTheme="minorHAnsi"/>
          <w:sz w:val="22"/>
          <w:szCs w:val="22"/>
        </w:rPr>
        <w:t>Department of Ocean Science and Engineering, Southern University of Science and Technology, Shenzhen, China</w:t>
      </w:r>
    </w:p>
    <w:p w14:paraId="0E01508C" w14:textId="38CA7B1A" w:rsidR="00615941" w:rsidRDefault="000E1B96" w:rsidP="00A63FAD">
      <w:pPr>
        <w:spacing w:line="360" w:lineRule="auto"/>
        <w:rPr>
          <w:rFonts w:asciiTheme="minorHAnsi" w:hAnsiTheme="minorHAnsi"/>
          <w:sz w:val="22"/>
          <w:szCs w:val="22"/>
        </w:rPr>
      </w:pPr>
      <w:r w:rsidRPr="0021376C">
        <w:rPr>
          <w:rFonts w:asciiTheme="minorHAnsi" w:hAnsiTheme="minorHAnsi"/>
          <w:sz w:val="22"/>
          <w:szCs w:val="22"/>
          <w:vertAlign w:val="superscript"/>
        </w:rPr>
        <w:t>*</w:t>
      </w:r>
      <w:r w:rsidR="00EE22FE">
        <w:rPr>
          <w:rFonts w:asciiTheme="minorHAnsi" w:hAnsiTheme="minorHAnsi"/>
          <w:sz w:val="22"/>
          <w:szCs w:val="22"/>
        </w:rPr>
        <w:t>Co-c</w:t>
      </w:r>
      <w:r w:rsidRPr="009D23C9">
        <w:rPr>
          <w:rFonts w:asciiTheme="minorHAnsi" w:hAnsiTheme="minorHAnsi"/>
          <w:sz w:val="22"/>
          <w:szCs w:val="22"/>
        </w:rPr>
        <w:t>orresponding author</w:t>
      </w:r>
      <w:r w:rsidR="00BF5F09">
        <w:rPr>
          <w:rFonts w:asciiTheme="minorHAnsi" w:hAnsiTheme="minorHAnsi"/>
          <w:sz w:val="22"/>
          <w:szCs w:val="22"/>
        </w:rPr>
        <w:t>s</w:t>
      </w:r>
      <w:r w:rsidRPr="009D23C9">
        <w:rPr>
          <w:rFonts w:asciiTheme="minorHAnsi" w:hAnsiTheme="minorHAnsi"/>
          <w:sz w:val="22"/>
          <w:szCs w:val="22"/>
        </w:rPr>
        <w:t xml:space="preserve">: </w:t>
      </w:r>
      <w:r w:rsidR="00EE22FE" w:rsidRPr="00EE22FE">
        <w:rPr>
          <w:rFonts w:asciiTheme="minorHAnsi" w:hAnsiTheme="minorHAnsi"/>
          <w:color w:val="000000"/>
          <w:sz w:val="22"/>
          <w:szCs w:val="22"/>
        </w:rPr>
        <w:t>xczhu@hainanu.edu.cn</w:t>
      </w:r>
      <w:r w:rsidR="00EE22FE">
        <w:rPr>
          <w:rFonts w:asciiTheme="minorHAnsi" w:hAnsiTheme="minorHAnsi"/>
          <w:color w:val="000000"/>
          <w:sz w:val="22"/>
          <w:szCs w:val="22"/>
        </w:rPr>
        <w:t xml:space="preserve">, </w:t>
      </w:r>
      <w:r w:rsidR="00EE22FE" w:rsidRPr="00EE22FE">
        <w:rPr>
          <w:rFonts w:asciiTheme="minorHAnsi" w:hAnsiTheme="minorHAnsi"/>
          <w:color w:val="000000"/>
          <w:sz w:val="22"/>
          <w:szCs w:val="22"/>
        </w:rPr>
        <w:t>eachterberg@geomar.de</w:t>
      </w:r>
    </w:p>
    <w:p w14:paraId="637BD63C" w14:textId="77777777" w:rsidR="00A63FAD" w:rsidRPr="003C1033" w:rsidRDefault="00A63FAD" w:rsidP="00A63FAD">
      <w:pPr>
        <w:spacing w:beforeLines="50" w:before="156" w:line="360" w:lineRule="auto"/>
        <w:rPr>
          <w:rFonts w:asciiTheme="minorHAnsi" w:hAnsiTheme="minorHAnsi"/>
          <w:sz w:val="22"/>
          <w:szCs w:val="22"/>
        </w:rPr>
      </w:pPr>
    </w:p>
    <w:p w14:paraId="20D6B1A9" w14:textId="77777777" w:rsidR="00615941" w:rsidRPr="009D23C9" w:rsidRDefault="00615941" w:rsidP="00A63FAD">
      <w:pPr>
        <w:adjustRightInd w:val="0"/>
        <w:snapToGrid w:val="0"/>
        <w:spacing w:beforeLines="50" w:before="156" w:line="360" w:lineRule="auto"/>
        <w:rPr>
          <w:rFonts w:asciiTheme="minorHAnsi" w:hAnsiTheme="minorHAnsi"/>
          <w:b/>
          <w:color w:val="000000"/>
          <w:sz w:val="22"/>
          <w:szCs w:val="22"/>
        </w:rPr>
      </w:pPr>
      <w:r w:rsidRPr="009D23C9">
        <w:rPr>
          <w:rFonts w:asciiTheme="minorHAnsi" w:hAnsiTheme="minorHAnsi"/>
          <w:b/>
          <w:sz w:val="22"/>
          <w:szCs w:val="22"/>
        </w:rPr>
        <w:t>Contents of this file</w:t>
      </w:r>
    </w:p>
    <w:p w14:paraId="676A6F84" w14:textId="4E36A42F" w:rsidR="00615941" w:rsidRPr="009D23C9" w:rsidRDefault="00615941" w:rsidP="00A63FAD">
      <w:pPr>
        <w:adjustRightInd w:val="0"/>
        <w:snapToGrid w:val="0"/>
        <w:spacing w:beforeLines="50" w:before="156" w:line="360" w:lineRule="auto"/>
        <w:rPr>
          <w:rFonts w:asciiTheme="minorHAnsi" w:hAnsiTheme="minorHAnsi"/>
          <w:color w:val="000000"/>
          <w:sz w:val="22"/>
          <w:szCs w:val="22"/>
        </w:rPr>
      </w:pPr>
      <w:r w:rsidRPr="009D23C9">
        <w:rPr>
          <w:rFonts w:asciiTheme="minorHAnsi" w:hAnsiTheme="minorHAnsi"/>
          <w:color w:val="000000"/>
          <w:sz w:val="22"/>
          <w:szCs w:val="22"/>
        </w:rPr>
        <w:t xml:space="preserve">1. Table S1: </w:t>
      </w:r>
      <w:bookmarkStart w:id="0" w:name="OLE_LINK1"/>
      <w:r w:rsidRPr="009D23C9">
        <w:rPr>
          <w:rFonts w:asciiTheme="minorHAnsi" w:hAnsiTheme="minorHAnsi"/>
          <w:color w:val="000000"/>
          <w:sz w:val="22"/>
          <w:szCs w:val="22"/>
        </w:rPr>
        <w:t>Analysis of certified reference materials.</w:t>
      </w:r>
      <w:bookmarkEnd w:id="0"/>
    </w:p>
    <w:p w14:paraId="6A1BAB9E" w14:textId="0C1ABFDB" w:rsidR="009D23C9" w:rsidRPr="009D23C9" w:rsidRDefault="00C5715E" w:rsidP="00A63FAD">
      <w:pPr>
        <w:adjustRightInd w:val="0"/>
        <w:snapToGrid w:val="0"/>
        <w:spacing w:beforeLines="50" w:before="156" w:line="360" w:lineRule="auto"/>
        <w:rPr>
          <w:rFonts w:asciiTheme="minorHAnsi" w:hAnsiTheme="minorHAnsi"/>
          <w:color w:val="000000"/>
          <w:sz w:val="22"/>
          <w:szCs w:val="22"/>
        </w:rPr>
      </w:pPr>
      <w:r>
        <w:rPr>
          <w:rFonts w:asciiTheme="minorHAnsi" w:hAnsiTheme="minorHAnsi"/>
          <w:color w:val="000000"/>
          <w:sz w:val="22"/>
          <w:szCs w:val="22"/>
        </w:rPr>
        <w:t>2</w:t>
      </w:r>
      <w:r w:rsidR="00A63FAD">
        <w:rPr>
          <w:rFonts w:asciiTheme="minorHAnsi" w:hAnsiTheme="minorHAnsi"/>
          <w:color w:val="000000"/>
          <w:sz w:val="22"/>
          <w:szCs w:val="22"/>
        </w:rPr>
        <w:t xml:space="preserve">. </w:t>
      </w:r>
      <w:r w:rsidR="00A63FAD" w:rsidRPr="00A63FAD">
        <w:rPr>
          <w:rFonts w:asciiTheme="minorHAnsi" w:hAnsiTheme="minorHAnsi"/>
          <w:color w:val="000000"/>
          <w:sz w:val="22"/>
          <w:szCs w:val="22"/>
        </w:rPr>
        <w:t>Table S</w:t>
      </w:r>
      <w:r>
        <w:rPr>
          <w:rFonts w:asciiTheme="minorHAnsi" w:hAnsiTheme="minorHAnsi"/>
          <w:color w:val="000000"/>
          <w:sz w:val="22"/>
          <w:szCs w:val="22"/>
        </w:rPr>
        <w:t>2</w:t>
      </w:r>
      <w:r w:rsidR="00A63FAD" w:rsidRPr="00A63FAD">
        <w:rPr>
          <w:rFonts w:asciiTheme="minorHAnsi" w:hAnsiTheme="minorHAnsi"/>
          <w:color w:val="000000"/>
          <w:sz w:val="22"/>
          <w:szCs w:val="22"/>
        </w:rPr>
        <w:t xml:space="preserve">. </w:t>
      </w:r>
      <w:r w:rsidR="000072F4" w:rsidRPr="000072F4">
        <w:rPr>
          <w:rFonts w:asciiTheme="minorHAnsi" w:hAnsiTheme="minorHAnsi"/>
          <w:color w:val="000000"/>
          <w:sz w:val="22"/>
          <w:szCs w:val="22"/>
        </w:rPr>
        <w:t>Compilation of literature reported fractional solubility and fluxes of metals released from aerosol and volcan</w:t>
      </w:r>
      <w:r w:rsidR="00567017">
        <w:rPr>
          <w:rFonts w:asciiTheme="minorHAnsi" w:hAnsiTheme="minorHAnsi"/>
          <w:color w:val="000000"/>
          <w:sz w:val="22"/>
          <w:szCs w:val="22"/>
        </w:rPr>
        <w:t>ic</w:t>
      </w:r>
      <w:r w:rsidR="000072F4" w:rsidRPr="000072F4">
        <w:rPr>
          <w:rFonts w:asciiTheme="minorHAnsi" w:hAnsiTheme="minorHAnsi"/>
          <w:color w:val="000000"/>
          <w:sz w:val="22"/>
          <w:szCs w:val="22"/>
        </w:rPr>
        <w:t xml:space="preserve"> ash in seawater</w:t>
      </w:r>
      <w:r w:rsidR="000072F4">
        <w:rPr>
          <w:rFonts w:asciiTheme="minorHAnsi" w:hAnsiTheme="minorHAnsi"/>
          <w:color w:val="000000"/>
          <w:sz w:val="22"/>
          <w:szCs w:val="22"/>
        </w:rPr>
        <w:t>.</w:t>
      </w:r>
    </w:p>
    <w:p w14:paraId="371DAFA8" w14:textId="42D6BBFC" w:rsidR="00615941" w:rsidRPr="009D23C9" w:rsidRDefault="00C5715E" w:rsidP="00132E7D">
      <w:pPr>
        <w:adjustRightInd w:val="0"/>
        <w:snapToGrid w:val="0"/>
        <w:spacing w:beforeLines="50" w:before="156" w:line="360" w:lineRule="auto"/>
        <w:rPr>
          <w:rFonts w:asciiTheme="minorHAnsi" w:hAnsiTheme="minorHAnsi"/>
          <w:color w:val="000000"/>
          <w:sz w:val="22"/>
          <w:szCs w:val="22"/>
        </w:rPr>
      </w:pPr>
      <w:r>
        <w:rPr>
          <w:rFonts w:asciiTheme="minorHAnsi" w:hAnsiTheme="minorHAnsi"/>
          <w:color w:val="000000"/>
          <w:sz w:val="22"/>
          <w:szCs w:val="22"/>
        </w:rPr>
        <w:t>3</w:t>
      </w:r>
      <w:r w:rsidR="00615941" w:rsidRPr="009D23C9">
        <w:rPr>
          <w:rFonts w:asciiTheme="minorHAnsi" w:hAnsiTheme="minorHAnsi"/>
          <w:color w:val="000000"/>
          <w:sz w:val="22"/>
          <w:szCs w:val="22"/>
        </w:rPr>
        <w:t xml:space="preserve">. </w:t>
      </w:r>
      <w:r w:rsidR="005B067B" w:rsidRPr="005B067B">
        <w:rPr>
          <w:rFonts w:asciiTheme="minorHAnsi" w:hAnsiTheme="minorHAnsi"/>
          <w:color w:val="000000"/>
          <w:sz w:val="22"/>
          <w:szCs w:val="22"/>
        </w:rPr>
        <w:t>Figure S1. Sediment-seawater incubation experiment conducted under light and dark conditions. Bottles were shaken thoroughly every several hours and positions changed randomly to avoid possible differences in light intensity within the chamber.</w:t>
      </w:r>
    </w:p>
    <w:p w14:paraId="7337E965" w14:textId="4EA160D5" w:rsidR="008F35E3" w:rsidRDefault="00A74123">
      <w:pPr>
        <w:adjustRightInd w:val="0"/>
        <w:snapToGrid w:val="0"/>
        <w:spacing w:beforeLines="50" w:before="156" w:line="360" w:lineRule="auto"/>
        <w:rPr>
          <w:rFonts w:asciiTheme="minorHAnsi" w:hAnsiTheme="minorHAnsi"/>
          <w:color w:val="000000"/>
          <w:sz w:val="22"/>
          <w:szCs w:val="22"/>
        </w:rPr>
      </w:pPr>
      <w:r>
        <w:rPr>
          <w:rFonts w:asciiTheme="minorHAnsi" w:hAnsiTheme="minorHAnsi"/>
          <w:color w:val="000000"/>
          <w:sz w:val="22"/>
          <w:szCs w:val="22"/>
        </w:rPr>
        <w:t>4</w:t>
      </w:r>
      <w:r w:rsidR="00615941" w:rsidRPr="009D23C9">
        <w:rPr>
          <w:rFonts w:asciiTheme="minorHAnsi" w:hAnsiTheme="minorHAnsi"/>
          <w:color w:val="000000"/>
          <w:sz w:val="22"/>
          <w:szCs w:val="22"/>
        </w:rPr>
        <w:t xml:space="preserve">. </w:t>
      </w:r>
      <w:r w:rsidR="005B067B" w:rsidRPr="005B067B">
        <w:rPr>
          <w:rFonts w:asciiTheme="minorHAnsi" w:hAnsiTheme="minorHAnsi"/>
          <w:color w:val="000000"/>
          <w:sz w:val="22"/>
          <w:szCs w:val="22"/>
        </w:rPr>
        <w:t xml:space="preserve">Figure S2. Measured concentrations of dissolved Fe, Mn, Co and Si in seawater over 24 hours incubation at varying sediment loads </w:t>
      </w:r>
      <w:r w:rsidR="00D14687">
        <w:rPr>
          <w:rFonts w:asciiTheme="minorHAnsi" w:hAnsiTheme="minorHAnsi"/>
          <w:color w:val="000000"/>
          <w:sz w:val="22"/>
          <w:szCs w:val="22"/>
        </w:rPr>
        <w:t xml:space="preserve">(Experiment </w:t>
      </w:r>
      <w:r w:rsidR="005B067B" w:rsidRPr="005B067B">
        <w:rPr>
          <w:rFonts w:asciiTheme="minorHAnsi" w:hAnsiTheme="minorHAnsi"/>
          <w:color w:val="000000"/>
          <w:sz w:val="22"/>
          <w:szCs w:val="22"/>
        </w:rPr>
        <w:t>SSIE1</w:t>
      </w:r>
      <w:r w:rsidR="00D14687">
        <w:rPr>
          <w:rFonts w:asciiTheme="minorHAnsi" w:hAnsiTheme="minorHAnsi"/>
          <w:color w:val="000000"/>
          <w:sz w:val="22"/>
          <w:szCs w:val="22"/>
        </w:rPr>
        <w:t>)</w:t>
      </w:r>
      <w:r w:rsidR="005B067B" w:rsidRPr="005B067B">
        <w:rPr>
          <w:rFonts w:asciiTheme="minorHAnsi" w:hAnsiTheme="minorHAnsi"/>
          <w:color w:val="000000"/>
          <w:sz w:val="22"/>
          <w:szCs w:val="22"/>
        </w:rPr>
        <w:t xml:space="preserve">. Data of light and dark treatments </w:t>
      </w:r>
      <w:r w:rsidR="00D14687">
        <w:rPr>
          <w:rFonts w:asciiTheme="minorHAnsi" w:hAnsiTheme="minorHAnsi"/>
          <w:color w:val="000000"/>
          <w:sz w:val="22"/>
          <w:szCs w:val="22"/>
        </w:rPr>
        <w:t>are</w:t>
      </w:r>
      <w:r w:rsidR="005B067B" w:rsidRPr="005B067B">
        <w:rPr>
          <w:rFonts w:asciiTheme="minorHAnsi" w:hAnsiTheme="minorHAnsi"/>
          <w:color w:val="000000"/>
          <w:sz w:val="22"/>
          <w:szCs w:val="22"/>
        </w:rPr>
        <w:t xml:space="preserve"> shown with hollow and solid symbols</w:t>
      </w:r>
      <w:r w:rsidR="00D14687">
        <w:rPr>
          <w:rFonts w:asciiTheme="minorHAnsi" w:hAnsiTheme="minorHAnsi"/>
          <w:color w:val="000000"/>
          <w:sz w:val="22"/>
          <w:szCs w:val="22"/>
        </w:rPr>
        <w:t>, respectively</w:t>
      </w:r>
      <w:r w:rsidR="005B067B" w:rsidRPr="005B067B">
        <w:rPr>
          <w:rFonts w:asciiTheme="minorHAnsi" w:hAnsiTheme="minorHAnsi"/>
          <w:color w:val="000000"/>
          <w:sz w:val="22"/>
          <w:szCs w:val="22"/>
        </w:rPr>
        <w:t>.</w:t>
      </w:r>
    </w:p>
    <w:p w14:paraId="0CA49506" w14:textId="2E78CFB9" w:rsidR="008F35E3" w:rsidRDefault="00A74123">
      <w:pPr>
        <w:spacing w:line="360" w:lineRule="auto"/>
        <w:rPr>
          <w:rFonts w:asciiTheme="minorHAnsi" w:hAnsiTheme="minorHAnsi"/>
          <w:sz w:val="22"/>
          <w:szCs w:val="22"/>
        </w:rPr>
      </w:pPr>
      <w:r>
        <w:rPr>
          <w:rFonts w:asciiTheme="minorHAnsi" w:hAnsiTheme="minorHAnsi"/>
          <w:sz w:val="22"/>
          <w:szCs w:val="22"/>
        </w:rPr>
        <w:t xml:space="preserve">5. </w:t>
      </w:r>
      <w:r w:rsidR="005B067B" w:rsidRPr="005B067B">
        <w:rPr>
          <w:rFonts w:asciiTheme="minorHAnsi" w:hAnsiTheme="minorHAnsi"/>
          <w:sz w:val="22"/>
          <w:szCs w:val="22"/>
        </w:rPr>
        <w:t>Figure S3. The change in observed concentrations of dissolved Fe, Mn, Co and Si relative to control groups in seawater over 24 hours incubation at varying sediment loads</w:t>
      </w:r>
      <w:r w:rsidR="00D14687">
        <w:rPr>
          <w:rFonts w:asciiTheme="minorHAnsi" w:hAnsiTheme="minorHAnsi"/>
          <w:sz w:val="22"/>
          <w:szCs w:val="22"/>
        </w:rPr>
        <w:t xml:space="preserve"> (Experiment</w:t>
      </w:r>
      <w:r w:rsidR="005B067B" w:rsidRPr="005B067B">
        <w:rPr>
          <w:rFonts w:asciiTheme="minorHAnsi" w:hAnsiTheme="minorHAnsi"/>
          <w:sz w:val="22"/>
          <w:szCs w:val="22"/>
        </w:rPr>
        <w:t xml:space="preserve"> SSIE1</w:t>
      </w:r>
      <w:r w:rsidR="00D14687">
        <w:rPr>
          <w:rFonts w:asciiTheme="minorHAnsi" w:hAnsiTheme="minorHAnsi"/>
          <w:sz w:val="22"/>
          <w:szCs w:val="22"/>
        </w:rPr>
        <w:t>)</w:t>
      </w:r>
      <w:r w:rsidR="005B067B" w:rsidRPr="005B067B">
        <w:rPr>
          <w:rFonts w:asciiTheme="minorHAnsi" w:hAnsiTheme="minorHAnsi"/>
          <w:sz w:val="22"/>
          <w:szCs w:val="22"/>
        </w:rPr>
        <w:t xml:space="preserve">. </w:t>
      </w:r>
    </w:p>
    <w:p w14:paraId="491719D4" w14:textId="246060B6" w:rsidR="000871DF" w:rsidRDefault="000871DF">
      <w:pPr>
        <w:spacing w:line="360" w:lineRule="auto"/>
        <w:rPr>
          <w:rFonts w:asciiTheme="minorHAnsi" w:hAnsiTheme="minorHAnsi"/>
          <w:sz w:val="22"/>
          <w:szCs w:val="22"/>
        </w:rPr>
      </w:pPr>
      <w:r>
        <w:rPr>
          <w:rFonts w:asciiTheme="minorHAnsi" w:hAnsiTheme="minorHAnsi"/>
          <w:sz w:val="22"/>
          <w:szCs w:val="22"/>
        </w:rPr>
        <w:t xml:space="preserve">6. </w:t>
      </w:r>
      <w:r w:rsidR="005B067B" w:rsidRPr="005B067B">
        <w:rPr>
          <w:rFonts w:asciiTheme="minorHAnsi" w:hAnsiTheme="minorHAnsi"/>
          <w:sz w:val="22"/>
          <w:szCs w:val="22"/>
        </w:rPr>
        <w:t xml:space="preserve">Figure S4. Release flux of Fe, Mn, Co and Si in seawater over 24 hours incubation at varying sediment loads </w:t>
      </w:r>
      <w:r w:rsidR="00D14687">
        <w:rPr>
          <w:rFonts w:asciiTheme="minorHAnsi" w:hAnsiTheme="minorHAnsi"/>
          <w:sz w:val="22"/>
          <w:szCs w:val="22"/>
        </w:rPr>
        <w:t xml:space="preserve">(Experiment </w:t>
      </w:r>
      <w:r w:rsidR="005B067B" w:rsidRPr="005B067B">
        <w:rPr>
          <w:rFonts w:asciiTheme="minorHAnsi" w:hAnsiTheme="minorHAnsi"/>
          <w:sz w:val="22"/>
          <w:szCs w:val="22"/>
        </w:rPr>
        <w:t>SSIE1</w:t>
      </w:r>
      <w:r w:rsidR="00D14687">
        <w:rPr>
          <w:rFonts w:asciiTheme="minorHAnsi" w:hAnsiTheme="minorHAnsi"/>
          <w:sz w:val="22"/>
          <w:szCs w:val="22"/>
        </w:rPr>
        <w:t>)</w:t>
      </w:r>
      <w:r w:rsidR="005B067B" w:rsidRPr="005B067B">
        <w:rPr>
          <w:rFonts w:asciiTheme="minorHAnsi" w:hAnsiTheme="minorHAnsi"/>
          <w:sz w:val="22"/>
          <w:szCs w:val="22"/>
        </w:rPr>
        <w:t xml:space="preserve">. Data of light and dark treatments </w:t>
      </w:r>
      <w:r w:rsidR="00D14687">
        <w:rPr>
          <w:rFonts w:asciiTheme="minorHAnsi" w:hAnsiTheme="minorHAnsi"/>
          <w:sz w:val="22"/>
          <w:szCs w:val="22"/>
        </w:rPr>
        <w:t>are</w:t>
      </w:r>
      <w:r w:rsidR="005B067B" w:rsidRPr="005B067B">
        <w:rPr>
          <w:rFonts w:asciiTheme="minorHAnsi" w:hAnsiTheme="minorHAnsi"/>
          <w:sz w:val="22"/>
          <w:szCs w:val="22"/>
        </w:rPr>
        <w:t xml:space="preserve"> shown, with hollow </w:t>
      </w:r>
      <w:r w:rsidR="005B067B" w:rsidRPr="005B067B">
        <w:rPr>
          <w:rFonts w:asciiTheme="minorHAnsi" w:hAnsiTheme="minorHAnsi"/>
          <w:sz w:val="22"/>
          <w:szCs w:val="22"/>
        </w:rPr>
        <w:lastRenderedPageBreak/>
        <w:t>and solid symbols</w:t>
      </w:r>
      <w:r w:rsidR="00D14687">
        <w:rPr>
          <w:rFonts w:asciiTheme="minorHAnsi" w:hAnsiTheme="minorHAnsi"/>
          <w:sz w:val="22"/>
          <w:szCs w:val="22"/>
        </w:rPr>
        <w:t>, respectively</w:t>
      </w:r>
      <w:r w:rsidR="005B067B" w:rsidRPr="005B067B">
        <w:rPr>
          <w:rFonts w:asciiTheme="minorHAnsi" w:hAnsiTheme="minorHAnsi"/>
          <w:sz w:val="22"/>
          <w:szCs w:val="22"/>
        </w:rPr>
        <w:t>.</w:t>
      </w:r>
    </w:p>
    <w:p w14:paraId="02CB7586" w14:textId="4B6FC144" w:rsidR="00677BD5" w:rsidRDefault="000871DF" w:rsidP="004D0D53">
      <w:pPr>
        <w:autoSpaceDE w:val="0"/>
        <w:autoSpaceDN w:val="0"/>
        <w:adjustRightInd w:val="0"/>
        <w:spacing w:beforeLines="50" w:before="156" w:afterLines="50" w:after="156" w:line="360" w:lineRule="auto"/>
        <w:rPr>
          <w:rFonts w:asciiTheme="minorHAnsi" w:hAnsiTheme="minorHAnsi"/>
          <w:sz w:val="22"/>
          <w:szCs w:val="22"/>
        </w:rPr>
      </w:pPr>
      <w:r>
        <w:rPr>
          <w:rFonts w:asciiTheme="minorHAnsi" w:hAnsiTheme="minorHAnsi"/>
          <w:sz w:val="22"/>
          <w:szCs w:val="22"/>
        </w:rPr>
        <w:t>7</w:t>
      </w:r>
      <w:r w:rsidR="00677BD5">
        <w:rPr>
          <w:rFonts w:asciiTheme="minorHAnsi" w:hAnsiTheme="minorHAnsi"/>
          <w:sz w:val="22"/>
          <w:szCs w:val="22"/>
        </w:rPr>
        <w:t xml:space="preserve">. </w:t>
      </w:r>
      <w:r w:rsidR="005B067B" w:rsidRPr="005B067B">
        <w:rPr>
          <w:rFonts w:asciiTheme="minorHAnsi" w:hAnsiTheme="minorHAnsi"/>
          <w:sz w:val="22"/>
          <w:szCs w:val="22"/>
        </w:rPr>
        <w:t>Figure S5. Measured concentrations of dissolved Fe, Mn, Co and Si in the control groups over up to 21 days incubation</w:t>
      </w:r>
      <w:r w:rsidR="00D14687">
        <w:rPr>
          <w:rFonts w:asciiTheme="minorHAnsi" w:hAnsiTheme="minorHAnsi"/>
          <w:sz w:val="22"/>
          <w:szCs w:val="22"/>
        </w:rPr>
        <w:t xml:space="preserve"> (Experiment</w:t>
      </w:r>
      <w:r w:rsidR="005B067B" w:rsidRPr="005B067B">
        <w:rPr>
          <w:rFonts w:asciiTheme="minorHAnsi" w:hAnsiTheme="minorHAnsi"/>
          <w:sz w:val="22"/>
          <w:szCs w:val="22"/>
        </w:rPr>
        <w:t xml:space="preserve"> SSIE2</w:t>
      </w:r>
      <w:r w:rsidR="00D14687">
        <w:rPr>
          <w:rFonts w:asciiTheme="minorHAnsi" w:hAnsiTheme="minorHAnsi"/>
          <w:sz w:val="22"/>
          <w:szCs w:val="22"/>
        </w:rPr>
        <w:t>)</w:t>
      </w:r>
      <w:r w:rsidR="005B067B" w:rsidRPr="005B067B">
        <w:rPr>
          <w:rFonts w:asciiTheme="minorHAnsi" w:hAnsiTheme="minorHAnsi"/>
          <w:sz w:val="22"/>
          <w:szCs w:val="22"/>
        </w:rPr>
        <w:t>.</w:t>
      </w:r>
    </w:p>
    <w:p w14:paraId="4A2BF735" w14:textId="7F6735A5" w:rsidR="005B067B" w:rsidRDefault="005B067B" w:rsidP="004D0D53">
      <w:pPr>
        <w:autoSpaceDE w:val="0"/>
        <w:autoSpaceDN w:val="0"/>
        <w:adjustRightInd w:val="0"/>
        <w:spacing w:beforeLines="50" w:before="156" w:afterLines="50" w:after="156" w:line="360" w:lineRule="auto"/>
        <w:rPr>
          <w:rFonts w:asciiTheme="minorHAnsi" w:hAnsiTheme="minorHAnsi"/>
          <w:sz w:val="22"/>
          <w:szCs w:val="22"/>
        </w:rPr>
      </w:pPr>
      <w:r>
        <w:rPr>
          <w:rFonts w:asciiTheme="minorHAnsi" w:hAnsiTheme="minorHAnsi"/>
          <w:sz w:val="22"/>
          <w:szCs w:val="22"/>
        </w:rPr>
        <w:t xml:space="preserve">8. </w:t>
      </w:r>
      <w:r w:rsidRPr="005B067B">
        <w:rPr>
          <w:rFonts w:asciiTheme="minorHAnsi" w:hAnsiTheme="minorHAnsi"/>
          <w:sz w:val="22"/>
          <w:szCs w:val="22"/>
        </w:rPr>
        <w:t>Figure S6. The change in observed concentrations of dissolved Fe, Mn, Co and Si relative to control groups in seawater over up to 21 days incubation</w:t>
      </w:r>
      <w:r w:rsidR="00D14687">
        <w:rPr>
          <w:rFonts w:asciiTheme="minorHAnsi" w:hAnsiTheme="minorHAnsi"/>
          <w:sz w:val="22"/>
          <w:szCs w:val="22"/>
        </w:rPr>
        <w:t xml:space="preserve"> (Experiment</w:t>
      </w:r>
      <w:r w:rsidRPr="005B067B">
        <w:rPr>
          <w:rFonts w:asciiTheme="minorHAnsi" w:hAnsiTheme="minorHAnsi"/>
          <w:sz w:val="22"/>
          <w:szCs w:val="22"/>
        </w:rPr>
        <w:t xml:space="preserve"> SSIE2</w:t>
      </w:r>
      <w:r w:rsidR="00D14687">
        <w:rPr>
          <w:rFonts w:asciiTheme="minorHAnsi" w:hAnsiTheme="minorHAnsi"/>
          <w:sz w:val="22"/>
          <w:szCs w:val="22"/>
        </w:rPr>
        <w:t>)</w:t>
      </w:r>
      <w:r w:rsidRPr="005B067B">
        <w:rPr>
          <w:rFonts w:asciiTheme="minorHAnsi" w:hAnsiTheme="minorHAnsi"/>
          <w:sz w:val="22"/>
          <w:szCs w:val="22"/>
        </w:rPr>
        <w:t xml:space="preserve">. </w:t>
      </w:r>
      <w:r w:rsidR="00D14687">
        <w:rPr>
          <w:rFonts w:asciiTheme="minorHAnsi" w:hAnsiTheme="minorHAnsi"/>
          <w:sz w:val="22"/>
          <w:szCs w:val="22"/>
        </w:rPr>
        <w:t>Data are</w:t>
      </w:r>
      <w:r w:rsidRPr="005B067B">
        <w:rPr>
          <w:rFonts w:asciiTheme="minorHAnsi" w:hAnsiTheme="minorHAnsi"/>
          <w:sz w:val="22"/>
          <w:szCs w:val="22"/>
        </w:rPr>
        <w:t xml:space="preserve"> grouped by sampling timepoint, sample label, sediment loads (low: ca. 50 mg/L, high: ca. 200 mg/L) or light conditions.</w:t>
      </w:r>
    </w:p>
    <w:p w14:paraId="32BBAAEF" w14:textId="53E34AEA" w:rsidR="005B067B" w:rsidRDefault="005B067B" w:rsidP="004D0D53">
      <w:pPr>
        <w:autoSpaceDE w:val="0"/>
        <w:autoSpaceDN w:val="0"/>
        <w:adjustRightInd w:val="0"/>
        <w:spacing w:beforeLines="50" w:before="156" w:afterLines="50" w:after="156" w:line="360" w:lineRule="auto"/>
        <w:rPr>
          <w:rFonts w:asciiTheme="minorHAnsi" w:hAnsiTheme="minorHAnsi"/>
          <w:sz w:val="22"/>
          <w:szCs w:val="22"/>
        </w:rPr>
      </w:pPr>
      <w:r>
        <w:rPr>
          <w:rFonts w:asciiTheme="minorHAnsi" w:hAnsiTheme="minorHAnsi" w:hint="eastAsia"/>
          <w:sz w:val="22"/>
          <w:szCs w:val="22"/>
        </w:rPr>
        <w:t>9</w:t>
      </w:r>
      <w:r>
        <w:rPr>
          <w:rFonts w:asciiTheme="minorHAnsi" w:hAnsiTheme="minorHAnsi"/>
          <w:sz w:val="22"/>
          <w:szCs w:val="22"/>
        </w:rPr>
        <w:t xml:space="preserve">. </w:t>
      </w:r>
      <w:r w:rsidRPr="005B067B">
        <w:rPr>
          <w:rFonts w:asciiTheme="minorHAnsi" w:hAnsiTheme="minorHAnsi"/>
          <w:sz w:val="22"/>
          <w:szCs w:val="22"/>
        </w:rPr>
        <w:t>Figure S7. Measured concentrations of dissolved Fe, Mn, Co and Si in the control groups over 8 days incubation</w:t>
      </w:r>
      <w:r w:rsidR="00D14687">
        <w:rPr>
          <w:rFonts w:asciiTheme="minorHAnsi" w:hAnsiTheme="minorHAnsi"/>
          <w:sz w:val="22"/>
          <w:szCs w:val="22"/>
        </w:rPr>
        <w:t xml:space="preserve"> (Experiment</w:t>
      </w:r>
      <w:r w:rsidRPr="005B067B">
        <w:rPr>
          <w:rFonts w:asciiTheme="minorHAnsi" w:hAnsiTheme="minorHAnsi"/>
          <w:sz w:val="22"/>
          <w:szCs w:val="22"/>
        </w:rPr>
        <w:t xml:space="preserve"> SSIE3</w:t>
      </w:r>
      <w:r w:rsidR="00D14687">
        <w:rPr>
          <w:rFonts w:asciiTheme="minorHAnsi" w:hAnsiTheme="minorHAnsi"/>
          <w:sz w:val="22"/>
          <w:szCs w:val="22"/>
        </w:rPr>
        <w:t>)</w:t>
      </w:r>
      <w:r w:rsidRPr="005B067B">
        <w:rPr>
          <w:rFonts w:asciiTheme="minorHAnsi" w:hAnsiTheme="minorHAnsi"/>
          <w:sz w:val="22"/>
          <w:szCs w:val="22"/>
        </w:rPr>
        <w:t>.</w:t>
      </w:r>
    </w:p>
    <w:p w14:paraId="00921010" w14:textId="3065EF2F" w:rsidR="005B067B" w:rsidRDefault="005B067B" w:rsidP="004D0D53">
      <w:pPr>
        <w:autoSpaceDE w:val="0"/>
        <w:autoSpaceDN w:val="0"/>
        <w:adjustRightInd w:val="0"/>
        <w:spacing w:beforeLines="50" w:before="156" w:afterLines="50" w:after="156" w:line="360" w:lineRule="auto"/>
        <w:rPr>
          <w:rFonts w:asciiTheme="minorHAnsi" w:hAnsiTheme="minorHAnsi"/>
          <w:sz w:val="22"/>
          <w:szCs w:val="22"/>
        </w:rPr>
      </w:pPr>
      <w:r>
        <w:rPr>
          <w:rFonts w:asciiTheme="minorHAnsi" w:hAnsiTheme="minorHAnsi" w:hint="eastAsia"/>
          <w:sz w:val="22"/>
          <w:szCs w:val="22"/>
        </w:rPr>
        <w:t>1</w:t>
      </w:r>
      <w:r>
        <w:rPr>
          <w:rFonts w:asciiTheme="minorHAnsi" w:hAnsiTheme="minorHAnsi"/>
          <w:sz w:val="22"/>
          <w:szCs w:val="22"/>
        </w:rPr>
        <w:t xml:space="preserve">0. </w:t>
      </w:r>
      <w:r w:rsidRPr="005B067B">
        <w:rPr>
          <w:rFonts w:asciiTheme="minorHAnsi" w:hAnsiTheme="minorHAnsi"/>
          <w:sz w:val="22"/>
          <w:szCs w:val="22"/>
        </w:rPr>
        <w:t xml:space="preserve">Figure S8. The change in observed concentrations of dissolved Fe, Mn, Co and Si relative to control groups in seawater over 8 days </w:t>
      </w:r>
      <w:proofErr w:type="gramStart"/>
      <w:r w:rsidRPr="005B067B">
        <w:rPr>
          <w:rFonts w:asciiTheme="minorHAnsi" w:hAnsiTheme="minorHAnsi"/>
          <w:sz w:val="22"/>
          <w:szCs w:val="22"/>
        </w:rPr>
        <w:t xml:space="preserve">incubation,  </w:t>
      </w:r>
      <w:r w:rsidR="0023647C">
        <w:rPr>
          <w:rFonts w:asciiTheme="minorHAnsi" w:hAnsiTheme="minorHAnsi"/>
          <w:sz w:val="22"/>
          <w:szCs w:val="22"/>
        </w:rPr>
        <w:t>(</w:t>
      </w:r>
      <w:proofErr w:type="spellStart"/>
      <w:proofErr w:type="gramEnd"/>
      <w:r w:rsidR="0023647C">
        <w:rPr>
          <w:rFonts w:asciiTheme="minorHAnsi" w:hAnsiTheme="minorHAnsi"/>
          <w:sz w:val="22"/>
          <w:szCs w:val="22"/>
        </w:rPr>
        <w:t>Expeirment</w:t>
      </w:r>
      <w:proofErr w:type="spellEnd"/>
      <w:r w:rsidR="0023647C">
        <w:rPr>
          <w:rFonts w:asciiTheme="minorHAnsi" w:hAnsiTheme="minorHAnsi"/>
          <w:sz w:val="22"/>
          <w:szCs w:val="22"/>
        </w:rPr>
        <w:t xml:space="preserve"> </w:t>
      </w:r>
      <w:r w:rsidRPr="005B067B">
        <w:rPr>
          <w:rFonts w:asciiTheme="minorHAnsi" w:hAnsiTheme="minorHAnsi"/>
          <w:sz w:val="22"/>
          <w:szCs w:val="22"/>
        </w:rPr>
        <w:t>SSIE3</w:t>
      </w:r>
      <w:r w:rsidR="0023647C">
        <w:rPr>
          <w:rFonts w:asciiTheme="minorHAnsi" w:hAnsiTheme="minorHAnsi"/>
          <w:sz w:val="22"/>
          <w:szCs w:val="22"/>
        </w:rPr>
        <w:t>)</w:t>
      </w:r>
      <w:r w:rsidRPr="005B067B">
        <w:rPr>
          <w:rFonts w:asciiTheme="minorHAnsi" w:hAnsiTheme="minorHAnsi"/>
          <w:sz w:val="22"/>
          <w:szCs w:val="22"/>
        </w:rPr>
        <w:t>.</w:t>
      </w:r>
    </w:p>
    <w:p w14:paraId="5195B9C9" w14:textId="50F3E8D4" w:rsidR="008A656B" w:rsidRDefault="008A656B" w:rsidP="004D0D53">
      <w:pPr>
        <w:autoSpaceDE w:val="0"/>
        <w:autoSpaceDN w:val="0"/>
        <w:adjustRightInd w:val="0"/>
        <w:spacing w:beforeLines="50" w:before="156" w:afterLines="50" w:after="156" w:line="360" w:lineRule="auto"/>
        <w:rPr>
          <w:rFonts w:asciiTheme="minorHAnsi" w:hAnsiTheme="minorHAnsi"/>
          <w:sz w:val="22"/>
          <w:szCs w:val="22"/>
        </w:rPr>
      </w:pPr>
      <w:r w:rsidRPr="008A656B">
        <w:rPr>
          <w:rFonts w:asciiTheme="minorHAnsi" w:hAnsiTheme="minorHAnsi"/>
          <w:sz w:val="22"/>
          <w:szCs w:val="22"/>
        </w:rPr>
        <w:t>11. Figure S9. Prior estimates of the dissolved Fe, Mn, Co and Si flux around Greenland reported to date are compared to the fluxes expected to be released from suspended particles based on work herein.</w:t>
      </w:r>
    </w:p>
    <w:p w14:paraId="235DED7B" w14:textId="51E58525" w:rsidR="00677BD5" w:rsidRPr="009D23C9" w:rsidRDefault="005B067B" w:rsidP="00132E7D">
      <w:pPr>
        <w:adjustRightInd w:val="0"/>
        <w:snapToGrid w:val="0"/>
        <w:spacing w:beforeLines="50" w:before="156" w:line="360" w:lineRule="auto"/>
        <w:rPr>
          <w:rFonts w:asciiTheme="minorHAnsi" w:hAnsiTheme="minorHAnsi"/>
          <w:sz w:val="22"/>
          <w:szCs w:val="22"/>
        </w:rPr>
        <w:sectPr w:rsidR="00677BD5" w:rsidRPr="009D23C9">
          <w:pgSz w:w="11906" w:h="16838"/>
          <w:pgMar w:top="1440" w:right="1800" w:bottom="1440" w:left="1800" w:header="851" w:footer="992" w:gutter="0"/>
          <w:cols w:space="425"/>
          <w:docGrid w:type="lines" w:linePitch="312"/>
        </w:sectPr>
      </w:pPr>
      <w:r>
        <w:rPr>
          <w:rFonts w:asciiTheme="minorHAnsi" w:hAnsiTheme="minorHAnsi"/>
          <w:color w:val="000000"/>
          <w:sz w:val="22"/>
          <w:szCs w:val="22"/>
        </w:rPr>
        <w:t>1</w:t>
      </w:r>
      <w:r w:rsidR="008A656B">
        <w:rPr>
          <w:rFonts w:asciiTheme="minorHAnsi" w:hAnsiTheme="minorHAnsi"/>
          <w:color w:val="000000"/>
          <w:sz w:val="22"/>
          <w:szCs w:val="22"/>
        </w:rPr>
        <w:t>2</w:t>
      </w:r>
      <w:r w:rsidR="00677BD5">
        <w:rPr>
          <w:rFonts w:asciiTheme="minorHAnsi" w:hAnsiTheme="minorHAnsi"/>
          <w:color w:val="000000"/>
          <w:sz w:val="22"/>
          <w:szCs w:val="22"/>
        </w:rPr>
        <w:t>. References.</w:t>
      </w:r>
    </w:p>
    <w:p w14:paraId="1DA5EC4D" w14:textId="77777777" w:rsidR="00784115" w:rsidRPr="009D23C9" w:rsidRDefault="00784115" w:rsidP="009D23C9">
      <w:pPr>
        <w:spacing w:beforeLines="50" w:before="163" w:line="360" w:lineRule="auto"/>
        <w:jc w:val="center"/>
        <w:rPr>
          <w:rFonts w:asciiTheme="minorHAnsi" w:hAnsiTheme="minorHAnsi"/>
          <w:b/>
          <w:sz w:val="22"/>
          <w:szCs w:val="22"/>
        </w:rPr>
      </w:pPr>
      <w:r w:rsidRPr="009D23C9">
        <w:rPr>
          <w:rFonts w:asciiTheme="minorHAnsi" w:hAnsiTheme="minorHAnsi"/>
          <w:b/>
          <w:sz w:val="22"/>
          <w:szCs w:val="22"/>
        </w:rPr>
        <w:lastRenderedPageBreak/>
        <w:t xml:space="preserve">Table </w:t>
      </w:r>
      <w:r w:rsidR="00867D46" w:rsidRPr="009D23C9">
        <w:rPr>
          <w:rFonts w:asciiTheme="minorHAnsi" w:hAnsiTheme="minorHAnsi"/>
          <w:b/>
          <w:sz w:val="22"/>
          <w:szCs w:val="22"/>
        </w:rPr>
        <w:t>S</w:t>
      </w:r>
      <w:r w:rsidRPr="009D23C9">
        <w:rPr>
          <w:rFonts w:asciiTheme="minorHAnsi" w:hAnsiTheme="minorHAnsi"/>
          <w:b/>
          <w:sz w:val="22"/>
          <w:szCs w:val="22"/>
        </w:rPr>
        <w:t xml:space="preserve">1. Analysis results of </w:t>
      </w:r>
      <w:r w:rsidR="00615941" w:rsidRPr="009D23C9">
        <w:rPr>
          <w:rFonts w:asciiTheme="minorHAnsi" w:hAnsiTheme="minorHAnsi"/>
          <w:b/>
          <w:sz w:val="22"/>
          <w:szCs w:val="22"/>
        </w:rPr>
        <w:t>certified reference materials</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2002"/>
        <w:gridCol w:w="3333"/>
        <w:gridCol w:w="3333"/>
        <w:gridCol w:w="3531"/>
      </w:tblGrid>
      <w:tr w:rsidR="009953E7" w:rsidRPr="009D23C9" w14:paraId="45A30D8C" w14:textId="77777777" w:rsidTr="009953E7">
        <w:tc>
          <w:tcPr>
            <w:tcW w:w="630" w:type="pct"/>
            <w:vMerge w:val="restart"/>
            <w:tcBorders>
              <w:top w:val="single" w:sz="4" w:space="0" w:color="auto"/>
            </w:tcBorders>
            <w:vAlign w:val="center"/>
          </w:tcPr>
          <w:p w14:paraId="0167036B" w14:textId="6B9EC025" w:rsidR="009953E7" w:rsidRPr="006569A6" w:rsidRDefault="009953E7" w:rsidP="00405413">
            <w:pPr>
              <w:widowControl/>
              <w:jc w:val="center"/>
              <w:rPr>
                <w:rFonts w:cs="Calibri"/>
                <w:b/>
                <w:color w:val="000000"/>
              </w:rPr>
            </w:pPr>
            <w:r>
              <w:rPr>
                <w:rFonts w:cs="Calibri" w:hint="eastAsia"/>
                <w:b/>
                <w:color w:val="000000"/>
              </w:rPr>
              <w:t>C</w:t>
            </w:r>
            <w:r>
              <w:rPr>
                <w:rFonts w:cs="Calibri"/>
                <w:b/>
                <w:color w:val="000000"/>
              </w:rPr>
              <w:t>RMs</w:t>
            </w:r>
          </w:p>
        </w:tc>
        <w:tc>
          <w:tcPr>
            <w:tcW w:w="717" w:type="pct"/>
            <w:tcBorders>
              <w:top w:val="single" w:sz="4" w:space="0" w:color="auto"/>
            </w:tcBorders>
            <w:vAlign w:val="center"/>
          </w:tcPr>
          <w:p w14:paraId="67FAD13F" w14:textId="77777777" w:rsidR="009953E7" w:rsidRPr="009D23C9" w:rsidRDefault="009953E7" w:rsidP="00405413">
            <w:pPr>
              <w:widowControl/>
              <w:jc w:val="center"/>
              <w:rPr>
                <w:rFonts w:eastAsia="Times New Roman" w:cs="Calibri"/>
                <w:b/>
                <w:color w:val="000000"/>
              </w:rPr>
            </w:pPr>
          </w:p>
        </w:tc>
        <w:tc>
          <w:tcPr>
            <w:tcW w:w="1194" w:type="pct"/>
            <w:tcBorders>
              <w:top w:val="single" w:sz="4" w:space="0" w:color="auto"/>
              <w:bottom w:val="dashSmallGap" w:sz="4" w:space="0" w:color="auto"/>
            </w:tcBorders>
            <w:vAlign w:val="center"/>
          </w:tcPr>
          <w:p w14:paraId="1C3A52A1" w14:textId="77777777" w:rsidR="009953E7" w:rsidRPr="009D23C9" w:rsidRDefault="009953E7" w:rsidP="00405413">
            <w:pPr>
              <w:widowControl/>
              <w:jc w:val="center"/>
              <w:rPr>
                <w:rFonts w:eastAsia="Times New Roman" w:cs="Calibri"/>
                <w:b/>
                <w:color w:val="000000"/>
              </w:rPr>
            </w:pPr>
            <w:proofErr w:type="spellStart"/>
            <w:r w:rsidRPr="009D23C9">
              <w:rPr>
                <w:rFonts w:eastAsia="Times New Roman" w:cs="Calibri"/>
                <w:b/>
                <w:color w:val="000000"/>
              </w:rPr>
              <w:t>dFe</w:t>
            </w:r>
            <w:proofErr w:type="spellEnd"/>
          </w:p>
        </w:tc>
        <w:tc>
          <w:tcPr>
            <w:tcW w:w="1194" w:type="pct"/>
            <w:tcBorders>
              <w:top w:val="single" w:sz="4" w:space="0" w:color="auto"/>
              <w:bottom w:val="dashSmallGap" w:sz="4" w:space="0" w:color="auto"/>
            </w:tcBorders>
            <w:vAlign w:val="center"/>
          </w:tcPr>
          <w:p w14:paraId="0480A948" w14:textId="77777777" w:rsidR="009953E7" w:rsidRPr="009D23C9" w:rsidRDefault="009953E7" w:rsidP="00405413">
            <w:pPr>
              <w:widowControl/>
              <w:jc w:val="center"/>
              <w:rPr>
                <w:rFonts w:eastAsia="Times New Roman" w:cs="Calibri"/>
                <w:b/>
                <w:color w:val="000000"/>
              </w:rPr>
            </w:pPr>
            <w:proofErr w:type="spellStart"/>
            <w:r w:rsidRPr="009D23C9">
              <w:rPr>
                <w:rFonts w:eastAsia="Times New Roman" w:cs="Calibri"/>
                <w:b/>
                <w:color w:val="000000"/>
              </w:rPr>
              <w:t>dMn</w:t>
            </w:r>
            <w:proofErr w:type="spellEnd"/>
          </w:p>
        </w:tc>
        <w:tc>
          <w:tcPr>
            <w:tcW w:w="1265" w:type="pct"/>
            <w:tcBorders>
              <w:top w:val="single" w:sz="4" w:space="0" w:color="auto"/>
              <w:bottom w:val="dashSmallGap" w:sz="4" w:space="0" w:color="auto"/>
            </w:tcBorders>
            <w:vAlign w:val="center"/>
          </w:tcPr>
          <w:p w14:paraId="56EAEADF" w14:textId="77777777" w:rsidR="009953E7" w:rsidRPr="009D23C9" w:rsidRDefault="009953E7" w:rsidP="00405413">
            <w:pPr>
              <w:widowControl/>
              <w:jc w:val="center"/>
              <w:rPr>
                <w:rFonts w:eastAsia="Times New Roman" w:cs="Calibri"/>
                <w:b/>
                <w:color w:val="000000"/>
              </w:rPr>
            </w:pPr>
            <w:proofErr w:type="spellStart"/>
            <w:r w:rsidRPr="009D23C9">
              <w:rPr>
                <w:rFonts w:eastAsia="Times New Roman" w:cs="Calibri"/>
                <w:b/>
                <w:color w:val="000000"/>
              </w:rPr>
              <w:t>dCo</w:t>
            </w:r>
            <w:proofErr w:type="spellEnd"/>
          </w:p>
        </w:tc>
      </w:tr>
      <w:tr w:rsidR="009953E7" w:rsidRPr="009D23C9" w14:paraId="2738BA12" w14:textId="77777777" w:rsidTr="009953E7">
        <w:tc>
          <w:tcPr>
            <w:tcW w:w="630" w:type="pct"/>
            <w:vMerge/>
            <w:tcBorders>
              <w:bottom w:val="single" w:sz="4" w:space="0" w:color="auto"/>
            </w:tcBorders>
            <w:vAlign w:val="center"/>
          </w:tcPr>
          <w:p w14:paraId="1B4B7CB1" w14:textId="77777777" w:rsidR="009953E7" w:rsidRPr="009D23C9" w:rsidRDefault="009953E7" w:rsidP="00405413">
            <w:pPr>
              <w:widowControl/>
              <w:jc w:val="center"/>
              <w:rPr>
                <w:rFonts w:eastAsia="Times New Roman" w:cs="Calibri"/>
                <w:b/>
                <w:color w:val="000000"/>
              </w:rPr>
            </w:pPr>
          </w:p>
        </w:tc>
        <w:tc>
          <w:tcPr>
            <w:tcW w:w="717" w:type="pct"/>
            <w:tcBorders>
              <w:bottom w:val="single" w:sz="4" w:space="0" w:color="auto"/>
            </w:tcBorders>
            <w:vAlign w:val="center"/>
          </w:tcPr>
          <w:p w14:paraId="39FB5B0F" w14:textId="77777777" w:rsidR="009953E7" w:rsidRPr="009D23C9" w:rsidRDefault="009953E7" w:rsidP="00405413">
            <w:pPr>
              <w:widowControl/>
              <w:jc w:val="center"/>
              <w:rPr>
                <w:rFonts w:eastAsia="Times New Roman" w:cs="Calibri"/>
                <w:b/>
                <w:color w:val="000000"/>
              </w:rPr>
            </w:pPr>
          </w:p>
        </w:tc>
        <w:tc>
          <w:tcPr>
            <w:tcW w:w="3653" w:type="pct"/>
            <w:gridSpan w:val="3"/>
            <w:tcBorders>
              <w:top w:val="dashSmallGap" w:sz="4" w:space="0" w:color="auto"/>
              <w:bottom w:val="single" w:sz="4" w:space="0" w:color="auto"/>
            </w:tcBorders>
            <w:vAlign w:val="center"/>
          </w:tcPr>
          <w:p w14:paraId="0C0305FE" w14:textId="3ABD7AF8" w:rsidR="009953E7" w:rsidRPr="009D23C9" w:rsidRDefault="009953E7" w:rsidP="006569A6">
            <w:pPr>
              <w:widowControl/>
              <w:jc w:val="center"/>
              <w:rPr>
                <w:rFonts w:cs="Calibri"/>
                <w:b/>
                <w:color w:val="000000"/>
              </w:rPr>
            </w:pPr>
            <w:r w:rsidRPr="009D23C9">
              <w:rPr>
                <w:rFonts w:cs="Calibri"/>
                <w:b/>
                <w:color w:val="000000"/>
              </w:rPr>
              <w:t xml:space="preserve">unit: </w:t>
            </w:r>
            <w:proofErr w:type="spellStart"/>
            <w:r w:rsidRPr="009D23C9">
              <w:rPr>
                <w:rFonts w:cs="Calibri"/>
                <w:b/>
                <w:color w:val="000000"/>
              </w:rPr>
              <w:t>nM</w:t>
            </w:r>
            <w:proofErr w:type="spellEnd"/>
          </w:p>
        </w:tc>
      </w:tr>
      <w:tr w:rsidR="009953E7" w:rsidRPr="009D23C9" w14:paraId="3F255A04" w14:textId="77777777" w:rsidTr="006569A6">
        <w:tc>
          <w:tcPr>
            <w:tcW w:w="630" w:type="pct"/>
            <w:vMerge w:val="restart"/>
            <w:tcBorders>
              <w:top w:val="single" w:sz="4" w:space="0" w:color="auto"/>
            </w:tcBorders>
            <w:vAlign w:val="center"/>
          </w:tcPr>
          <w:p w14:paraId="46470A26"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GSC112</w:t>
            </w:r>
          </w:p>
        </w:tc>
        <w:tc>
          <w:tcPr>
            <w:tcW w:w="717" w:type="pct"/>
            <w:tcBorders>
              <w:top w:val="single" w:sz="4" w:space="0" w:color="auto"/>
            </w:tcBorders>
            <w:vAlign w:val="center"/>
          </w:tcPr>
          <w:p w14:paraId="2E5D23D4"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certified</w:t>
            </w:r>
          </w:p>
        </w:tc>
        <w:tc>
          <w:tcPr>
            <w:tcW w:w="1194" w:type="pct"/>
            <w:tcBorders>
              <w:top w:val="single" w:sz="4" w:space="0" w:color="auto"/>
            </w:tcBorders>
            <w:vAlign w:val="center"/>
          </w:tcPr>
          <w:p w14:paraId="4634558E"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1.54±0.115</w:t>
            </w:r>
          </w:p>
        </w:tc>
        <w:tc>
          <w:tcPr>
            <w:tcW w:w="1194" w:type="pct"/>
            <w:tcBorders>
              <w:top w:val="single" w:sz="4" w:space="0" w:color="auto"/>
            </w:tcBorders>
            <w:vAlign w:val="center"/>
          </w:tcPr>
          <w:p w14:paraId="60C304BF"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2.18±0.075</w:t>
            </w:r>
          </w:p>
        </w:tc>
        <w:tc>
          <w:tcPr>
            <w:tcW w:w="1265" w:type="pct"/>
            <w:tcBorders>
              <w:top w:val="single" w:sz="4" w:space="0" w:color="auto"/>
            </w:tcBorders>
            <w:vAlign w:val="center"/>
          </w:tcPr>
          <w:p w14:paraId="3499FD43" w14:textId="77777777" w:rsidR="009953E7" w:rsidRPr="009D23C9" w:rsidRDefault="009953E7" w:rsidP="00405413">
            <w:pPr>
              <w:widowControl/>
              <w:jc w:val="center"/>
              <w:rPr>
                <w:rFonts w:eastAsia="Times New Roman" w:cs="Calibri"/>
                <w:color w:val="000000"/>
              </w:rPr>
            </w:pPr>
            <w:r w:rsidRPr="009D23C9">
              <w:rPr>
                <w:rFonts w:cs="Calibri"/>
                <w:color w:val="000000"/>
              </w:rPr>
              <w:t>n/a</w:t>
            </w:r>
          </w:p>
        </w:tc>
      </w:tr>
      <w:tr w:rsidR="009953E7" w:rsidRPr="009D23C9" w14:paraId="15485DEF" w14:textId="77777777" w:rsidTr="006569A6">
        <w:tc>
          <w:tcPr>
            <w:tcW w:w="630" w:type="pct"/>
            <w:vMerge/>
            <w:tcBorders>
              <w:bottom w:val="dashSmallGap" w:sz="4" w:space="0" w:color="auto"/>
            </w:tcBorders>
            <w:vAlign w:val="center"/>
          </w:tcPr>
          <w:p w14:paraId="16FB19AE" w14:textId="77777777" w:rsidR="009953E7" w:rsidRPr="009D23C9" w:rsidRDefault="009953E7" w:rsidP="00405413">
            <w:pPr>
              <w:widowControl/>
              <w:jc w:val="center"/>
              <w:rPr>
                <w:rFonts w:eastAsia="Times New Roman" w:cs="Calibri"/>
                <w:color w:val="000000"/>
              </w:rPr>
            </w:pPr>
          </w:p>
        </w:tc>
        <w:tc>
          <w:tcPr>
            <w:tcW w:w="717" w:type="pct"/>
            <w:tcBorders>
              <w:bottom w:val="dashSmallGap" w:sz="4" w:space="0" w:color="auto"/>
            </w:tcBorders>
            <w:vAlign w:val="center"/>
          </w:tcPr>
          <w:p w14:paraId="3A14F3F7"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measured</w:t>
            </w:r>
          </w:p>
        </w:tc>
        <w:tc>
          <w:tcPr>
            <w:tcW w:w="1194" w:type="pct"/>
            <w:tcBorders>
              <w:bottom w:val="dashSmallGap" w:sz="4" w:space="0" w:color="auto"/>
            </w:tcBorders>
            <w:vAlign w:val="center"/>
          </w:tcPr>
          <w:p w14:paraId="50E016B5"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1.49±0.063 (n=13)</w:t>
            </w:r>
          </w:p>
        </w:tc>
        <w:tc>
          <w:tcPr>
            <w:tcW w:w="1194" w:type="pct"/>
            <w:tcBorders>
              <w:bottom w:val="dashSmallGap" w:sz="4" w:space="0" w:color="auto"/>
            </w:tcBorders>
            <w:vAlign w:val="center"/>
          </w:tcPr>
          <w:p w14:paraId="3FD3FEA3"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2.18±0.057 (n=14)</w:t>
            </w:r>
          </w:p>
        </w:tc>
        <w:tc>
          <w:tcPr>
            <w:tcW w:w="1265" w:type="pct"/>
            <w:tcBorders>
              <w:bottom w:val="dashSmallGap" w:sz="4" w:space="0" w:color="auto"/>
            </w:tcBorders>
            <w:vAlign w:val="center"/>
          </w:tcPr>
          <w:p w14:paraId="42DC87BC" w14:textId="77777777" w:rsidR="009953E7" w:rsidRPr="009D23C9" w:rsidRDefault="009953E7" w:rsidP="00405413">
            <w:pPr>
              <w:widowControl/>
              <w:jc w:val="center"/>
              <w:rPr>
                <w:rFonts w:eastAsia="Times New Roman" w:cs="Calibri"/>
                <w:color w:val="000000"/>
              </w:rPr>
            </w:pPr>
            <w:r w:rsidRPr="009D23C9">
              <w:rPr>
                <w:rFonts w:eastAsia="Times New Roman" w:cs="Calibri"/>
                <w:color w:val="000000"/>
              </w:rPr>
              <w:t>0.099±0.004 (n=14)</w:t>
            </w:r>
          </w:p>
        </w:tc>
      </w:tr>
      <w:tr w:rsidR="009953E7" w:rsidRPr="009D23C9" w14:paraId="5969394D" w14:textId="77777777" w:rsidTr="006569A6">
        <w:tc>
          <w:tcPr>
            <w:tcW w:w="630" w:type="pct"/>
            <w:vMerge w:val="restart"/>
            <w:tcBorders>
              <w:top w:val="dashSmallGap" w:sz="4" w:space="0" w:color="auto"/>
            </w:tcBorders>
            <w:vAlign w:val="center"/>
          </w:tcPr>
          <w:p w14:paraId="1448449C"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NASS-7</w:t>
            </w:r>
          </w:p>
        </w:tc>
        <w:tc>
          <w:tcPr>
            <w:tcW w:w="717" w:type="pct"/>
            <w:tcBorders>
              <w:top w:val="dashSmallGap" w:sz="4" w:space="0" w:color="auto"/>
            </w:tcBorders>
            <w:vAlign w:val="center"/>
          </w:tcPr>
          <w:p w14:paraId="337CE3A6"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certified</w:t>
            </w:r>
          </w:p>
        </w:tc>
        <w:tc>
          <w:tcPr>
            <w:tcW w:w="1194" w:type="pct"/>
            <w:tcBorders>
              <w:top w:val="dashSmallGap" w:sz="4" w:space="0" w:color="auto"/>
            </w:tcBorders>
            <w:vAlign w:val="center"/>
          </w:tcPr>
          <w:p w14:paraId="59361C03"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6.28±0.466</w:t>
            </w:r>
          </w:p>
        </w:tc>
        <w:tc>
          <w:tcPr>
            <w:tcW w:w="1194" w:type="pct"/>
            <w:tcBorders>
              <w:top w:val="dashSmallGap" w:sz="4" w:space="0" w:color="auto"/>
            </w:tcBorders>
            <w:vAlign w:val="center"/>
          </w:tcPr>
          <w:p w14:paraId="0BDD8E96"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13.6±1.092</w:t>
            </w:r>
          </w:p>
        </w:tc>
        <w:tc>
          <w:tcPr>
            <w:tcW w:w="1265" w:type="pct"/>
            <w:tcBorders>
              <w:top w:val="dashSmallGap" w:sz="4" w:space="0" w:color="auto"/>
            </w:tcBorders>
            <w:vAlign w:val="center"/>
          </w:tcPr>
          <w:p w14:paraId="4DB3CEC2"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0.248±0.024</w:t>
            </w:r>
          </w:p>
        </w:tc>
      </w:tr>
      <w:tr w:rsidR="009953E7" w:rsidRPr="009D23C9" w14:paraId="23ED6AB6" w14:textId="77777777" w:rsidTr="006569A6">
        <w:tc>
          <w:tcPr>
            <w:tcW w:w="630" w:type="pct"/>
            <w:vMerge/>
            <w:tcBorders>
              <w:bottom w:val="dashSmallGap" w:sz="4" w:space="0" w:color="auto"/>
            </w:tcBorders>
            <w:vAlign w:val="center"/>
          </w:tcPr>
          <w:p w14:paraId="34C82420" w14:textId="77777777" w:rsidR="009953E7" w:rsidRPr="009D23C9" w:rsidRDefault="009953E7" w:rsidP="00C90AF3">
            <w:pPr>
              <w:widowControl/>
              <w:jc w:val="center"/>
              <w:rPr>
                <w:rFonts w:eastAsia="Times New Roman" w:cs="Calibri"/>
                <w:color w:val="000000"/>
              </w:rPr>
            </w:pPr>
          </w:p>
        </w:tc>
        <w:tc>
          <w:tcPr>
            <w:tcW w:w="717" w:type="pct"/>
            <w:tcBorders>
              <w:bottom w:val="dashSmallGap" w:sz="4" w:space="0" w:color="auto"/>
            </w:tcBorders>
            <w:vAlign w:val="center"/>
          </w:tcPr>
          <w:p w14:paraId="7D1EC1B4"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measured</w:t>
            </w:r>
          </w:p>
        </w:tc>
        <w:tc>
          <w:tcPr>
            <w:tcW w:w="1194" w:type="pct"/>
            <w:tcBorders>
              <w:bottom w:val="dashSmallGap" w:sz="4" w:space="0" w:color="auto"/>
            </w:tcBorders>
            <w:vAlign w:val="center"/>
          </w:tcPr>
          <w:p w14:paraId="1FFA0DAE"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5.97±0.298 (n=15)</w:t>
            </w:r>
          </w:p>
        </w:tc>
        <w:tc>
          <w:tcPr>
            <w:tcW w:w="1194" w:type="pct"/>
            <w:tcBorders>
              <w:bottom w:val="dashSmallGap" w:sz="4" w:space="0" w:color="auto"/>
            </w:tcBorders>
            <w:vAlign w:val="center"/>
          </w:tcPr>
          <w:p w14:paraId="56EB8647"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14.0±0.689 (n=15)</w:t>
            </w:r>
          </w:p>
        </w:tc>
        <w:tc>
          <w:tcPr>
            <w:tcW w:w="1265" w:type="pct"/>
            <w:tcBorders>
              <w:bottom w:val="dashSmallGap" w:sz="4" w:space="0" w:color="auto"/>
            </w:tcBorders>
            <w:vAlign w:val="center"/>
          </w:tcPr>
          <w:p w14:paraId="248B493B"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0.246±0.006 (n=15)</w:t>
            </w:r>
          </w:p>
        </w:tc>
      </w:tr>
      <w:tr w:rsidR="009953E7" w:rsidRPr="009D23C9" w14:paraId="5CE09FC9" w14:textId="77777777" w:rsidTr="006569A6">
        <w:tc>
          <w:tcPr>
            <w:tcW w:w="630" w:type="pct"/>
            <w:vMerge w:val="restart"/>
            <w:tcBorders>
              <w:top w:val="dashSmallGap" w:sz="4" w:space="0" w:color="auto"/>
            </w:tcBorders>
            <w:vAlign w:val="center"/>
          </w:tcPr>
          <w:p w14:paraId="66238E2C"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CASS-6</w:t>
            </w:r>
          </w:p>
        </w:tc>
        <w:tc>
          <w:tcPr>
            <w:tcW w:w="717" w:type="pct"/>
            <w:tcBorders>
              <w:top w:val="dashSmallGap" w:sz="4" w:space="0" w:color="auto"/>
            </w:tcBorders>
            <w:vAlign w:val="center"/>
          </w:tcPr>
          <w:p w14:paraId="7D1227D0"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certified</w:t>
            </w:r>
          </w:p>
        </w:tc>
        <w:tc>
          <w:tcPr>
            <w:tcW w:w="1194" w:type="pct"/>
            <w:tcBorders>
              <w:top w:val="dashSmallGap" w:sz="4" w:space="0" w:color="auto"/>
            </w:tcBorders>
            <w:vAlign w:val="center"/>
          </w:tcPr>
          <w:p w14:paraId="3C8E641A"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27.4±2.15</w:t>
            </w:r>
          </w:p>
        </w:tc>
        <w:tc>
          <w:tcPr>
            <w:tcW w:w="1194" w:type="pct"/>
            <w:tcBorders>
              <w:top w:val="dashSmallGap" w:sz="4" w:space="0" w:color="auto"/>
            </w:tcBorders>
            <w:vAlign w:val="center"/>
          </w:tcPr>
          <w:p w14:paraId="3DA317EE"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39.7±2.18</w:t>
            </w:r>
          </w:p>
        </w:tc>
        <w:tc>
          <w:tcPr>
            <w:tcW w:w="1265" w:type="pct"/>
            <w:tcBorders>
              <w:top w:val="dashSmallGap" w:sz="4" w:space="0" w:color="auto"/>
            </w:tcBorders>
            <w:vAlign w:val="center"/>
          </w:tcPr>
          <w:p w14:paraId="34D9E12D"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1.12±0.088</w:t>
            </w:r>
          </w:p>
        </w:tc>
      </w:tr>
      <w:tr w:rsidR="009953E7" w:rsidRPr="009D23C9" w14:paraId="02CD7BF4" w14:textId="77777777" w:rsidTr="006569A6">
        <w:tc>
          <w:tcPr>
            <w:tcW w:w="630" w:type="pct"/>
            <w:vMerge/>
            <w:tcBorders>
              <w:bottom w:val="dashSmallGap" w:sz="4" w:space="0" w:color="auto"/>
            </w:tcBorders>
            <w:vAlign w:val="center"/>
          </w:tcPr>
          <w:p w14:paraId="305EC3F4" w14:textId="77777777" w:rsidR="009953E7" w:rsidRPr="009D23C9" w:rsidRDefault="009953E7" w:rsidP="00C90AF3">
            <w:pPr>
              <w:widowControl/>
              <w:jc w:val="center"/>
              <w:rPr>
                <w:rFonts w:eastAsia="Times New Roman" w:cs="Calibri"/>
                <w:color w:val="000000"/>
              </w:rPr>
            </w:pPr>
          </w:p>
        </w:tc>
        <w:tc>
          <w:tcPr>
            <w:tcW w:w="717" w:type="pct"/>
            <w:tcBorders>
              <w:bottom w:val="dashSmallGap" w:sz="4" w:space="0" w:color="auto"/>
            </w:tcBorders>
            <w:vAlign w:val="center"/>
          </w:tcPr>
          <w:p w14:paraId="3E902AA0"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measured</w:t>
            </w:r>
          </w:p>
        </w:tc>
        <w:tc>
          <w:tcPr>
            <w:tcW w:w="1194" w:type="pct"/>
            <w:tcBorders>
              <w:bottom w:val="dashSmallGap" w:sz="4" w:space="0" w:color="auto"/>
            </w:tcBorders>
            <w:vAlign w:val="center"/>
          </w:tcPr>
          <w:p w14:paraId="3BC024CD"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25.8±0.695 (n=16)</w:t>
            </w:r>
          </w:p>
        </w:tc>
        <w:tc>
          <w:tcPr>
            <w:tcW w:w="1194" w:type="pct"/>
            <w:tcBorders>
              <w:bottom w:val="dashSmallGap" w:sz="4" w:space="0" w:color="auto"/>
            </w:tcBorders>
            <w:vAlign w:val="center"/>
          </w:tcPr>
          <w:p w14:paraId="55509CCB"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37.8±0.976 (n=16)</w:t>
            </w:r>
          </w:p>
        </w:tc>
        <w:tc>
          <w:tcPr>
            <w:tcW w:w="1265" w:type="pct"/>
            <w:tcBorders>
              <w:bottom w:val="dashSmallGap" w:sz="4" w:space="0" w:color="auto"/>
            </w:tcBorders>
            <w:vAlign w:val="center"/>
          </w:tcPr>
          <w:p w14:paraId="109C0D29"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1.08±0.029 (n=16)</w:t>
            </w:r>
          </w:p>
        </w:tc>
      </w:tr>
      <w:tr w:rsidR="009953E7" w:rsidRPr="009D23C9" w14:paraId="594F9882" w14:textId="77777777" w:rsidTr="006569A6">
        <w:tc>
          <w:tcPr>
            <w:tcW w:w="630" w:type="pct"/>
            <w:vMerge w:val="restart"/>
            <w:tcBorders>
              <w:top w:val="dashSmallGap" w:sz="4" w:space="0" w:color="auto"/>
            </w:tcBorders>
            <w:vAlign w:val="center"/>
          </w:tcPr>
          <w:p w14:paraId="2018F272"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SLEW-3</w:t>
            </w:r>
          </w:p>
        </w:tc>
        <w:tc>
          <w:tcPr>
            <w:tcW w:w="717" w:type="pct"/>
            <w:tcBorders>
              <w:top w:val="dashSmallGap" w:sz="4" w:space="0" w:color="auto"/>
            </w:tcBorders>
            <w:vAlign w:val="center"/>
          </w:tcPr>
          <w:p w14:paraId="7819B8BC"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certified</w:t>
            </w:r>
          </w:p>
        </w:tc>
        <w:tc>
          <w:tcPr>
            <w:tcW w:w="1194" w:type="pct"/>
            <w:tcBorders>
              <w:top w:val="dashSmallGap" w:sz="4" w:space="0" w:color="auto"/>
            </w:tcBorders>
            <w:vAlign w:val="center"/>
          </w:tcPr>
          <w:p w14:paraId="0DD0F36B"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10.2±1.06</w:t>
            </w:r>
          </w:p>
        </w:tc>
        <w:tc>
          <w:tcPr>
            <w:tcW w:w="1194" w:type="pct"/>
            <w:tcBorders>
              <w:top w:val="dashSmallGap" w:sz="4" w:space="0" w:color="auto"/>
            </w:tcBorders>
            <w:vAlign w:val="center"/>
          </w:tcPr>
          <w:p w14:paraId="241711BC"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29.3±4.00</w:t>
            </w:r>
          </w:p>
        </w:tc>
        <w:tc>
          <w:tcPr>
            <w:tcW w:w="1265" w:type="pct"/>
            <w:tcBorders>
              <w:top w:val="dashSmallGap" w:sz="4" w:space="0" w:color="auto"/>
            </w:tcBorders>
            <w:vAlign w:val="center"/>
          </w:tcPr>
          <w:p w14:paraId="2410262D"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0.713±0.170</w:t>
            </w:r>
          </w:p>
        </w:tc>
      </w:tr>
      <w:tr w:rsidR="009953E7" w:rsidRPr="009D23C9" w14:paraId="5EB50991" w14:textId="77777777" w:rsidTr="006569A6">
        <w:tc>
          <w:tcPr>
            <w:tcW w:w="630" w:type="pct"/>
            <w:vMerge/>
            <w:tcBorders>
              <w:bottom w:val="single" w:sz="4" w:space="0" w:color="auto"/>
            </w:tcBorders>
            <w:vAlign w:val="center"/>
          </w:tcPr>
          <w:p w14:paraId="5D9AA976" w14:textId="77777777" w:rsidR="009953E7" w:rsidRPr="009D23C9" w:rsidRDefault="009953E7" w:rsidP="00C90AF3">
            <w:pPr>
              <w:widowControl/>
              <w:jc w:val="center"/>
              <w:rPr>
                <w:rFonts w:eastAsia="Times New Roman" w:cs="Calibri"/>
                <w:color w:val="000000"/>
              </w:rPr>
            </w:pPr>
          </w:p>
        </w:tc>
        <w:tc>
          <w:tcPr>
            <w:tcW w:w="717" w:type="pct"/>
            <w:tcBorders>
              <w:bottom w:val="single" w:sz="4" w:space="0" w:color="auto"/>
            </w:tcBorders>
            <w:vAlign w:val="center"/>
          </w:tcPr>
          <w:p w14:paraId="116405D6"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measured</w:t>
            </w:r>
          </w:p>
        </w:tc>
        <w:tc>
          <w:tcPr>
            <w:tcW w:w="1194" w:type="pct"/>
            <w:tcBorders>
              <w:bottom w:val="single" w:sz="4" w:space="0" w:color="auto"/>
            </w:tcBorders>
            <w:vAlign w:val="center"/>
          </w:tcPr>
          <w:p w14:paraId="4540A0C8"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10.7±0.309 (n=8)</w:t>
            </w:r>
          </w:p>
        </w:tc>
        <w:tc>
          <w:tcPr>
            <w:tcW w:w="1194" w:type="pct"/>
            <w:tcBorders>
              <w:bottom w:val="single" w:sz="4" w:space="0" w:color="auto"/>
            </w:tcBorders>
            <w:vAlign w:val="center"/>
          </w:tcPr>
          <w:p w14:paraId="5B6501C7"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31.2±0.600 (n=9)</w:t>
            </w:r>
          </w:p>
        </w:tc>
        <w:tc>
          <w:tcPr>
            <w:tcW w:w="1265" w:type="pct"/>
            <w:tcBorders>
              <w:bottom w:val="single" w:sz="4" w:space="0" w:color="auto"/>
            </w:tcBorders>
            <w:vAlign w:val="center"/>
          </w:tcPr>
          <w:p w14:paraId="4D02296D"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0.799±0.014 (n=9)</w:t>
            </w:r>
          </w:p>
        </w:tc>
      </w:tr>
      <w:tr w:rsidR="009953E7" w:rsidRPr="009D23C9" w14:paraId="7B9B4291" w14:textId="77777777" w:rsidTr="006569A6">
        <w:tc>
          <w:tcPr>
            <w:tcW w:w="630" w:type="pct"/>
            <w:tcBorders>
              <w:top w:val="single" w:sz="4" w:space="0" w:color="auto"/>
            </w:tcBorders>
            <w:vAlign w:val="center"/>
          </w:tcPr>
          <w:p w14:paraId="623CE607" w14:textId="77777777" w:rsidR="009953E7" w:rsidRPr="009D23C9" w:rsidRDefault="009953E7" w:rsidP="00405413">
            <w:pPr>
              <w:widowControl/>
              <w:jc w:val="center"/>
              <w:rPr>
                <w:rFonts w:eastAsia="Times New Roman" w:cs="Calibri"/>
                <w:color w:val="000000"/>
              </w:rPr>
            </w:pPr>
          </w:p>
        </w:tc>
        <w:tc>
          <w:tcPr>
            <w:tcW w:w="717" w:type="pct"/>
            <w:tcBorders>
              <w:top w:val="single" w:sz="4" w:space="0" w:color="auto"/>
            </w:tcBorders>
            <w:vAlign w:val="center"/>
          </w:tcPr>
          <w:p w14:paraId="55517907" w14:textId="77777777" w:rsidR="009953E7" w:rsidRPr="009D23C9" w:rsidRDefault="009953E7" w:rsidP="00405413">
            <w:pPr>
              <w:widowControl/>
              <w:jc w:val="center"/>
              <w:rPr>
                <w:rFonts w:eastAsia="Times New Roman" w:cs="Calibri"/>
                <w:color w:val="000000"/>
              </w:rPr>
            </w:pPr>
          </w:p>
        </w:tc>
        <w:tc>
          <w:tcPr>
            <w:tcW w:w="1194" w:type="pct"/>
            <w:tcBorders>
              <w:top w:val="single" w:sz="4" w:space="0" w:color="auto"/>
              <w:bottom w:val="dashSmallGap" w:sz="4" w:space="0" w:color="auto"/>
            </w:tcBorders>
            <w:vAlign w:val="center"/>
          </w:tcPr>
          <w:p w14:paraId="319CDD42" w14:textId="77777777" w:rsidR="009953E7" w:rsidRPr="009D23C9" w:rsidRDefault="009953E7" w:rsidP="00405413">
            <w:pPr>
              <w:widowControl/>
              <w:jc w:val="center"/>
              <w:rPr>
                <w:rFonts w:eastAsia="Times New Roman" w:cs="Calibri"/>
                <w:b/>
                <w:color w:val="000000"/>
              </w:rPr>
            </w:pPr>
            <w:proofErr w:type="spellStart"/>
            <w:r w:rsidRPr="009D23C9">
              <w:rPr>
                <w:rFonts w:eastAsia="Times New Roman" w:cs="Calibri"/>
                <w:b/>
                <w:color w:val="000000"/>
              </w:rPr>
              <w:t>LPFe</w:t>
            </w:r>
            <w:r w:rsidRPr="009D23C9">
              <w:rPr>
                <w:rFonts w:eastAsia="Times New Roman" w:cs="Calibri"/>
                <w:b/>
                <w:color w:val="000000"/>
                <w:vertAlign w:val="superscript"/>
              </w:rPr>
              <w:t>a</w:t>
            </w:r>
            <w:proofErr w:type="spellEnd"/>
          </w:p>
        </w:tc>
        <w:tc>
          <w:tcPr>
            <w:tcW w:w="1194" w:type="pct"/>
            <w:tcBorders>
              <w:top w:val="single" w:sz="4" w:space="0" w:color="auto"/>
              <w:bottom w:val="dashSmallGap" w:sz="4" w:space="0" w:color="auto"/>
            </w:tcBorders>
            <w:vAlign w:val="center"/>
          </w:tcPr>
          <w:p w14:paraId="69E0ED0A" w14:textId="05052C03" w:rsidR="009953E7" w:rsidRPr="009D23C9" w:rsidRDefault="009953E7" w:rsidP="00405413">
            <w:pPr>
              <w:widowControl/>
              <w:jc w:val="center"/>
              <w:rPr>
                <w:rFonts w:eastAsia="Times New Roman" w:cs="Calibri"/>
                <w:b/>
                <w:color w:val="000000"/>
              </w:rPr>
            </w:pPr>
            <w:proofErr w:type="spellStart"/>
            <w:r w:rsidRPr="009D23C9">
              <w:rPr>
                <w:rFonts w:eastAsia="Times New Roman" w:cs="Calibri"/>
                <w:b/>
                <w:color w:val="000000"/>
              </w:rPr>
              <w:t>LPMn</w:t>
            </w:r>
            <w:r>
              <w:rPr>
                <w:rFonts w:eastAsia="Times New Roman" w:cs="Calibri"/>
                <w:b/>
                <w:color w:val="000000"/>
                <w:vertAlign w:val="superscript"/>
              </w:rPr>
              <w:t>b</w:t>
            </w:r>
            <w:proofErr w:type="spellEnd"/>
          </w:p>
        </w:tc>
        <w:tc>
          <w:tcPr>
            <w:tcW w:w="1265" w:type="pct"/>
            <w:tcBorders>
              <w:top w:val="single" w:sz="4" w:space="0" w:color="auto"/>
              <w:bottom w:val="dashSmallGap" w:sz="4" w:space="0" w:color="auto"/>
            </w:tcBorders>
            <w:vAlign w:val="center"/>
          </w:tcPr>
          <w:p w14:paraId="74F27E15" w14:textId="77777777" w:rsidR="009953E7" w:rsidRPr="009D23C9" w:rsidRDefault="009953E7" w:rsidP="00405413">
            <w:pPr>
              <w:widowControl/>
              <w:jc w:val="center"/>
              <w:rPr>
                <w:rFonts w:eastAsia="Times New Roman" w:cs="Calibri"/>
                <w:b/>
                <w:color w:val="000000"/>
              </w:rPr>
            </w:pPr>
            <w:proofErr w:type="spellStart"/>
            <w:r w:rsidRPr="009D23C9">
              <w:rPr>
                <w:rFonts w:eastAsia="Times New Roman" w:cs="Calibri"/>
                <w:b/>
                <w:color w:val="000000"/>
              </w:rPr>
              <w:t>LPCo</w:t>
            </w:r>
            <w:r w:rsidRPr="009D23C9">
              <w:rPr>
                <w:rFonts w:eastAsia="Times New Roman" w:cs="Calibri"/>
                <w:b/>
                <w:color w:val="000000"/>
                <w:vertAlign w:val="superscript"/>
              </w:rPr>
              <w:t>b</w:t>
            </w:r>
            <w:proofErr w:type="spellEnd"/>
          </w:p>
        </w:tc>
      </w:tr>
      <w:tr w:rsidR="009953E7" w:rsidRPr="009D23C9" w14:paraId="160C9120" w14:textId="77777777" w:rsidTr="006569A6">
        <w:tc>
          <w:tcPr>
            <w:tcW w:w="630" w:type="pct"/>
            <w:tcBorders>
              <w:bottom w:val="single" w:sz="4" w:space="0" w:color="auto"/>
            </w:tcBorders>
            <w:vAlign w:val="center"/>
          </w:tcPr>
          <w:p w14:paraId="0E559DBB" w14:textId="77777777" w:rsidR="009953E7" w:rsidRPr="009D23C9" w:rsidRDefault="009953E7" w:rsidP="00405413">
            <w:pPr>
              <w:widowControl/>
              <w:jc w:val="center"/>
              <w:rPr>
                <w:rFonts w:eastAsia="Times New Roman" w:cs="Calibri"/>
                <w:color w:val="000000"/>
              </w:rPr>
            </w:pPr>
          </w:p>
        </w:tc>
        <w:tc>
          <w:tcPr>
            <w:tcW w:w="717" w:type="pct"/>
            <w:tcBorders>
              <w:bottom w:val="single" w:sz="4" w:space="0" w:color="auto"/>
            </w:tcBorders>
            <w:vAlign w:val="center"/>
          </w:tcPr>
          <w:p w14:paraId="0590B587" w14:textId="77777777" w:rsidR="009953E7" w:rsidRPr="009D23C9" w:rsidRDefault="009953E7" w:rsidP="00405413">
            <w:pPr>
              <w:widowControl/>
              <w:jc w:val="center"/>
              <w:rPr>
                <w:rFonts w:eastAsia="Times New Roman" w:cs="Calibri"/>
                <w:color w:val="000000"/>
              </w:rPr>
            </w:pPr>
          </w:p>
        </w:tc>
        <w:tc>
          <w:tcPr>
            <w:tcW w:w="3653" w:type="pct"/>
            <w:gridSpan w:val="3"/>
            <w:tcBorders>
              <w:top w:val="dashSmallGap" w:sz="4" w:space="0" w:color="auto"/>
              <w:bottom w:val="single" w:sz="4" w:space="0" w:color="auto"/>
            </w:tcBorders>
            <w:vAlign w:val="center"/>
          </w:tcPr>
          <w:p w14:paraId="0FFF29F8" w14:textId="2FCD4E50" w:rsidR="009953E7" w:rsidRPr="009D23C9" w:rsidRDefault="009953E7" w:rsidP="006569A6">
            <w:pPr>
              <w:widowControl/>
              <w:jc w:val="center"/>
              <w:rPr>
                <w:rFonts w:cs="Calibri"/>
                <w:b/>
                <w:color w:val="000000"/>
              </w:rPr>
            </w:pPr>
            <w:r w:rsidRPr="009D23C9">
              <w:rPr>
                <w:rFonts w:cs="Calibri"/>
                <w:b/>
                <w:color w:val="000000"/>
              </w:rPr>
              <w:t xml:space="preserve">unit: a, </w:t>
            </w:r>
            <w:r>
              <w:rPr>
                <w:rFonts w:eastAsia="Times New Roman" w:cs="Calibri"/>
                <w:b/>
                <w:color w:val="000000"/>
              </w:rPr>
              <w:t>m</w:t>
            </w:r>
            <w:r w:rsidRPr="009D23C9">
              <w:rPr>
                <w:rFonts w:eastAsia="Times New Roman" w:cs="Calibri"/>
                <w:b/>
                <w:color w:val="000000"/>
              </w:rPr>
              <w:t xml:space="preserve">g/g dry sediment; b, </w:t>
            </w:r>
            <w:proofErr w:type="spellStart"/>
            <w:r w:rsidRPr="009D23C9">
              <w:rPr>
                <w:rFonts w:eastAsia="Times New Roman" w:cs="Calibri"/>
                <w:b/>
                <w:color w:val="000000"/>
              </w:rPr>
              <w:t>μg</w:t>
            </w:r>
            <w:proofErr w:type="spellEnd"/>
            <w:r w:rsidRPr="009D23C9">
              <w:rPr>
                <w:rFonts w:eastAsia="Times New Roman" w:cs="Calibri"/>
                <w:b/>
                <w:color w:val="000000"/>
              </w:rPr>
              <w:t>/g dry sediment</w:t>
            </w:r>
          </w:p>
        </w:tc>
      </w:tr>
      <w:tr w:rsidR="009953E7" w:rsidRPr="009D23C9" w14:paraId="2834D443" w14:textId="77777777" w:rsidTr="006569A6">
        <w:tc>
          <w:tcPr>
            <w:tcW w:w="630" w:type="pct"/>
            <w:vMerge w:val="restart"/>
            <w:tcBorders>
              <w:top w:val="single" w:sz="4" w:space="0" w:color="auto"/>
            </w:tcBorders>
            <w:vAlign w:val="center"/>
          </w:tcPr>
          <w:p w14:paraId="7B282CC6"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BCR-414</w:t>
            </w:r>
          </w:p>
        </w:tc>
        <w:tc>
          <w:tcPr>
            <w:tcW w:w="717" w:type="pct"/>
            <w:tcBorders>
              <w:top w:val="single" w:sz="4" w:space="0" w:color="auto"/>
            </w:tcBorders>
            <w:vAlign w:val="center"/>
          </w:tcPr>
          <w:p w14:paraId="4F4A91F4"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certified</w:t>
            </w:r>
          </w:p>
        </w:tc>
        <w:tc>
          <w:tcPr>
            <w:tcW w:w="1194" w:type="pct"/>
            <w:tcBorders>
              <w:top w:val="single" w:sz="4" w:space="0" w:color="auto"/>
            </w:tcBorders>
            <w:vAlign w:val="center"/>
          </w:tcPr>
          <w:p w14:paraId="7ACE1860" w14:textId="77777777" w:rsidR="009953E7" w:rsidRPr="009D23C9" w:rsidRDefault="009953E7" w:rsidP="00C90AF3">
            <w:pPr>
              <w:widowControl/>
              <w:jc w:val="center"/>
              <w:rPr>
                <w:rFonts w:cs="Calibri"/>
                <w:color w:val="000000"/>
              </w:rPr>
            </w:pPr>
            <w:r w:rsidRPr="009D23C9">
              <w:rPr>
                <w:rFonts w:cs="Calibri"/>
                <w:color w:val="000000"/>
              </w:rPr>
              <w:t>n/a</w:t>
            </w:r>
          </w:p>
        </w:tc>
        <w:tc>
          <w:tcPr>
            <w:tcW w:w="1194" w:type="pct"/>
            <w:tcBorders>
              <w:top w:val="single" w:sz="4" w:space="0" w:color="auto"/>
            </w:tcBorders>
          </w:tcPr>
          <w:p w14:paraId="4F8A19CE" w14:textId="77777777" w:rsidR="009953E7" w:rsidRPr="009D23C9" w:rsidRDefault="009953E7" w:rsidP="00C90AF3">
            <w:pPr>
              <w:widowControl/>
              <w:jc w:val="center"/>
              <w:rPr>
                <w:rFonts w:cs="Calibri"/>
                <w:color w:val="000000"/>
              </w:rPr>
            </w:pPr>
            <w:r w:rsidRPr="009D23C9">
              <w:rPr>
                <w:rFonts w:cs="Calibri"/>
                <w:color w:val="000000"/>
              </w:rPr>
              <w:t>n/a</w:t>
            </w:r>
          </w:p>
        </w:tc>
        <w:tc>
          <w:tcPr>
            <w:tcW w:w="1265" w:type="pct"/>
            <w:tcBorders>
              <w:top w:val="single" w:sz="4" w:space="0" w:color="auto"/>
            </w:tcBorders>
          </w:tcPr>
          <w:p w14:paraId="000CC24A" w14:textId="77777777" w:rsidR="009953E7" w:rsidRPr="009D23C9" w:rsidRDefault="009953E7" w:rsidP="00C90AF3">
            <w:pPr>
              <w:widowControl/>
              <w:jc w:val="center"/>
              <w:rPr>
                <w:rFonts w:cs="Calibri"/>
                <w:color w:val="000000"/>
              </w:rPr>
            </w:pPr>
            <w:r w:rsidRPr="009D23C9">
              <w:rPr>
                <w:rFonts w:cs="Calibri"/>
                <w:color w:val="000000"/>
              </w:rPr>
              <w:t>n/a</w:t>
            </w:r>
          </w:p>
        </w:tc>
      </w:tr>
      <w:tr w:rsidR="009953E7" w:rsidRPr="009D23C9" w14:paraId="664F70B7" w14:textId="77777777" w:rsidTr="006569A6">
        <w:tc>
          <w:tcPr>
            <w:tcW w:w="630" w:type="pct"/>
            <w:vMerge/>
            <w:tcBorders>
              <w:bottom w:val="dashSmallGap" w:sz="4" w:space="0" w:color="auto"/>
            </w:tcBorders>
            <w:vAlign w:val="center"/>
          </w:tcPr>
          <w:p w14:paraId="0DBFDAFF" w14:textId="77777777" w:rsidR="009953E7" w:rsidRPr="009D23C9" w:rsidRDefault="009953E7" w:rsidP="00C90AF3">
            <w:pPr>
              <w:widowControl/>
              <w:jc w:val="center"/>
              <w:rPr>
                <w:rFonts w:eastAsia="Times New Roman" w:cs="Calibri"/>
                <w:color w:val="000000"/>
              </w:rPr>
            </w:pPr>
          </w:p>
        </w:tc>
        <w:tc>
          <w:tcPr>
            <w:tcW w:w="717" w:type="pct"/>
            <w:tcBorders>
              <w:bottom w:val="dashSmallGap" w:sz="4" w:space="0" w:color="auto"/>
            </w:tcBorders>
            <w:vAlign w:val="center"/>
          </w:tcPr>
          <w:p w14:paraId="14411526"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measured</w:t>
            </w:r>
          </w:p>
        </w:tc>
        <w:tc>
          <w:tcPr>
            <w:tcW w:w="1194" w:type="pct"/>
            <w:tcBorders>
              <w:bottom w:val="dashSmallGap" w:sz="4" w:space="0" w:color="auto"/>
            </w:tcBorders>
            <w:vAlign w:val="center"/>
          </w:tcPr>
          <w:p w14:paraId="1FD5023D" w14:textId="677C2D5C" w:rsidR="009953E7" w:rsidRPr="009D23C9" w:rsidRDefault="009953E7" w:rsidP="00C90AF3">
            <w:pPr>
              <w:widowControl/>
              <w:jc w:val="center"/>
              <w:rPr>
                <w:rFonts w:cs="Calibri"/>
                <w:color w:val="000000"/>
              </w:rPr>
            </w:pPr>
            <w:r>
              <w:rPr>
                <w:rFonts w:cs="Calibri"/>
                <w:color w:val="000000"/>
              </w:rPr>
              <w:t>0.</w:t>
            </w:r>
            <w:r w:rsidRPr="009D23C9">
              <w:rPr>
                <w:rFonts w:cs="Calibri"/>
                <w:color w:val="000000"/>
              </w:rPr>
              <w:t>251</w:t>
            </w:r>
            <w:r w:rsidRPr="009D23C9">
              <w:rPr>
                <w:rFonts w:eastAsia="Times New Roman" w:cs="Calibri"/>
                <w:color w:val="000000"/>
              </w:rPr>
              <w:t>±</w:t>
            </w:r>
            <w:r>
              <w:rPr>
                <w:rFonts w:eastAsia="Times New Roman" w:cs="Calibri"/>
                <w:color w:val="000000"/>
              </w:rPr>
              <w:t>0.010</w:t>
            </w:r>
            <w:r w:rsidRPr="009D23C9">
              <w:rPr>
                <w:rFonts w:eastAsia="Times New Roman" w:cs="Calibri"/>
                <w:color w:val="000000"/>
              </w:rPr>
              <w:t xml:space="preserve"> (n=5)</w:t>
            </w:r>
          </w:p>
        </w:tc>
        <w:tc>
          <w:tcPr>
            <w:tcW w:w="1194" w:type="pct"/>
            <w:tcBorders>
              <w:bottom w:val="dashSmallGap" w:sz="4" w:space="0" w:color="auto"/>
            </w:tcBorders>
            <w:vAlign w:val="center"/>
          </w:tcPr>
          <w:p w14:paraId="49C390D0" w14:textId="77777777" w:rsidR="009953E7" w:rsidRPr="009D23C9" w:rsidRDefault="009953E7" w:rsidP="00C90AF3">
            <w:pPr>
              <w:widowControl/>
              <w:jc w:val="center"/>
              <w:rPr>
                <w:rFonts w:cs="Calibri"/>
                <w:color w:val="000000"/>
              </w:rPr>
            </w:pPr>
            <w:r w:rsidRPr="009D23C9">
              <w:rPr>
                <w:rFonts w:cs="Calibri"/>
                <w:color w:val="000000"/>
              </w:rPr>
              <w:t>246</w:t>
            </w:r>
            <w:r w:rsidRPr="009D23C9">
              <w:rPr>
                <w:rFonts w:eastAsia="Times New Roman" w:cs="Calibri"/>
                <w:color w:val="000000"/>
              </w:rPr>
              <w:t>±3.95 (n=5)</w:t>
            </w:r>
          </w:p>
        </w:tc>
        <w:tc>
          <w:tcPr>
            <w:tcW w:w="1265" w:type="pct"/>
            <w:tcBorders>
              <w:bottom w:val="dashSmallGap" w:sz="4" w:space="0" w:color="auto"/>
            </w:tcBorders>
            <w:vAlign w:val="center"/>
          </w:tcPr>
          <w:p w14:paraId="6E974D4F" w14:textId="21E511BA" w:rsidR="009953E7" w:rsidRPr="009D23C9" w:rsidRDefault="009953E7" w:rsidP="00C90AF3">
            <w:pPr>
              <w:widowControl/>
              <w:jc w:val="center"/>
              <w:rPr>
                <w:rFonts w:cs="Calibri"/>
                <w:color w:val="000000"/>
              </w:rPr>
            </w:pPr>
            <w:r>
              <w:rPr>
                <w:rFonts w:cs="Calibri"/>
                <w:color w:val="000000"/>
              </w:rPr>
              <w:t>0.</w:t>
            </w:r>
            <w:r w:rsidRPr="009D23C9">
              <w:rPr>
                <w:rFonts w:cs="Calibri"/>
                <w:color w:val="000000"/>
              </w:rPr>
              <w:t>666</w:t>
            </w:r>
            <w:r w:rsidRPr="009D23C9">
              <w:rPr>
                <w:rFonts w:eastAsia="Times New Roman" w:cs="Calibri"/>
                <w:color w:val="000000"/>
              </w:rPr>
              <w:t>±</w:t>
            </w:r>
            <w:r>
              <w:rPr>
                <w:rFonts w:eastAsia="Times New Roman" w:cs="Calibri"/>
                <w:color w:val="000000"/>
              </w:rPr>
              <w:t>0.010</w:t>
            </w:r>
            <w:r w:rsidRPr="009D23C9">
              <w:rPr>
                <w:rFonts w:eastAsia="Times New Roman" w:cs="Calibri"/>
                <w:color w:val="000000"/>
              </w:rPr>
              <w:t xml:space="preserve"> (n=5)</w:t>
            </w:r>
          </w:p>
        </w:tc>
      </w:tr>
      <w:tr w:rsidR="009953E7" w:rsidRPr="009D23C9" w14:paraId="375EAE83" w14:textId="77777777" w:rsidTr="006569A6">
        <w:tc>
          <w:tcPr>
            <w:tcW w:w="630" w:type="pct"/>
            <w:vMerge w:val="restart"/>
            <w:tcBorders>
              <w:top w:val="dashSmallGap" w:sz="4" w:space="0" w:color="auto"/>
            </w:tcBorders>
            <w:vAlign w:val="center"/>
          </w:tcPr>
          <w:p w14:paraId="10A40FE0" w14:textId="77777777" w:rsidR="009953E7" w:rsidRPr="009D23C9" w:rsidRDefault="009953E7" w:rsidP="00C90AF3">
            <w:pPr>
              <w:jc w:val="center"/>
              <w:rPr>
                <w:rFonts w:eastAsia="Times New Roman" w:cs="Calibri"/>
                <w:color w:val="000000"/>
              </w:rPr>
            </w:pPr>
            <w:r w:rsidRPr="009D23C9">
              <w:rPr>
                <w:rFonts w:eastAsia="Times New Roman" w:cs="Calibri"/>
                <w:color w:val="000000"/>
              </w:rPr>
              <w:t>PACS-3</w:t>
            </w:r>
          </w:p>
        </w:tc>
        <w:tc>
          <w:tcPr>
            <w:tcW w:w="717" w:type="pct"/>
            <w:tcBorders>
              <w:top w:val="dashSmallGap" w:sz="4" w:space="0" w:color="auto"/>
            </w:tcBorders>
            <w:vAlign w:val="center"/>
          </w:tcPr>
          <w:p w14:paraId="0101AD5D"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certified</w:t>
            </w:r>
          </w:p>
        </w:tc>
        <w:tc>
          <w:tcPr>
            <w:tcW w:w="1194" w:type="pct"/>
            <w:tcBorders>
              <w:top w:val="dashSmallGap" w:sz="4" w:space="0" w:color="auto"/>
            </w:tcBorders>
          </w:tcPr>
          <w:p w14:paraId="386489F9" w14:textId="77777777" w:rsidR="009953E7" w:rsidRPr="009D23C9" w:rsidRDefault="009953E7" w:rsidP="00C90AF3">
            <w:pPr>
              <w:widowControl/>
              <w:jc w:val="center"/>
              <w:rPr>
                <w:rFonts w:cs="Calibri"/>
                <w:color w:val="000000"/>
              </w:rPr>
            </w:pPr>
            <w:r w:rsidRPr="009D23C9">
              <w:rPr>
                <w:rFonts w:cs="Calibri"/>
                <w:color w:val="000000"/>
              </w:rPr>
              <w:t>n/a</w:t>
            </w:r>
          </w:p>
        </w:tc>
        <w:tc>
          <w:tcPr>
            <w:tcW w:w="1194" w:type="pct"/>
            <w:tcBorders>
              <w:top w:val="dashSmallGap" w:sz="4" w:space="0" w:color="auto"/>
            </w:tcBorders>
          </w:tcPr>
          <w:p w14:paraId="040DF05A" w14:textId="77777777" w:rsidR="009953E7" w:rsidRPr="009D23C9" w:rsidRDefault="009953E7" w:rsidP="00C90AF3">
            <w:pPr>
              <w:widowControl/>
              <w:jc w:val="center"/>
              <w:rPr>
                <w:rFonts w:cs="Calibri"/>
                <w:color w:val="000000"/>
              </w:rPr>
            </w:pPr>
            <w:r w:rsidRPr="009D23C9">
              <w:rPr>
                <w:rFonts w:cs="Calibri"/>
                <w:color w:val="000000"/>
              </w:rPr>
              <w:t>n/a</w:t>
            </w:r>
          </w:p>
        </w:tc>
        <w:tc>
          <w:tcPr>
            <w:tcW w:w="1265" w:type="pct"/>
            <w:tcBorders>
              <w:top w:val="dashSmallGap" w:sz="4" w:space="0" w:color="auto"/>
            </w:tcBorders>
          </w:tcPr>
          <w:p w14:paraId="25CA51F0" w14:textId="77777777" w:rsidR="009953E7" w:rsidRPr="009D23C9" w:rsidRDefault="009953E7" w:rsidP="00C90AF3">
            <w:pPr>
              <w:widowControl/>
              <w:jc w:val="center"/>
              <w:rPr>
                <w:rFonts w:cs="Calibri"/>
                <w:color w:val="000000"/>
              </w:rPr>
            </w:pPr>
            <w:r w:rsidRPr="009D23C9">
              <w:rPr>
                <w:rFonts w:cs="Calibri"/>
                <w:color w:val="000000"/>
              </w:rPr>
              <w:t>n/a</w:t>
            </w:r>
          </w:p>
        </w:tc>
      </w:tr>
      <w:tr w:rsidR="009953E7" w:rsidRPr="009D23C9" w14:paraId="4A7FF690" w14:textId="77777777" w:rsidTr="006569A6">
        <w:tc>
          <w:tcPr>
            <w:tcW w:w="630" w:type="pct"/>
            <w:vMerge/>
            <w:tcBorders>
              <w:bottom w:val="single" w:sz="4" w:space="0" w:color="auto"/>
            </w:tcBorders>
            <w:vAlign w:val="center"/>
          </w:tcPr>
          <w:p w14:paraId="4659A584" w14:textId="77777777" w:rsidR="009953E7" w:rsidRPr="009D23C9" w:rsidRDefault="009953E7" w:rsidP="00C90AF3">
            <w:pPr>
              <w:widowControl/>
              <w:jc w:val="center"/>
              <w:rPr>
                <w:rFonts w:eastAsia="Times New Roman" w:cs="Calibri"/>
                <w:color w:val="000000"/>
              </w:rPr>
            </w:pPr>
          </w:p>
        </w:tc>
        <w:tc>
          <w:tcPr>
            <w:tcW w:w="717" w:type="pct"/>
            <w:tcBorders>
              <w:bottom w:val="single" w:sz="4" w:space="0" w:color="auto"/>
            </w:tcBorders>
            <w:vAlign w:val="center"/>
          </w:tcPr>
          <w:p w14:paraId="782F8F31" w14:textId="77777777" w:rsidR="009953E7" w:rsidRPr="009D23C9" w:rsidRDefault="009953E7" w:rsidP="00C90AF3">
            <w:pPr>
              <w:widowControl/>
              <w:jc w:val="center"/>
              <w:rPr>
                <w:rFonts w:eastAsia="Times New Roman" w:cs="Calibri"/>
                <w:color w:val="000000"/>
              </w:rPr>
            </w:pPr>
            <w:r w:rsidRPr="009D23C9">
              <w:rPr>
                <w:rFonts w:eastAsia="Times New Roman" w:cs="Calibri"/>
                <w:color w:val="000000"/>
              </w:rPr>
              <w:t>measured</w:t>
            </w:r>
          </w:p>
        </w:tc>
        <w:tc>
          <w:tcPr>
            <w:tcW w:w="1194" w:type="pct"/>
            <w:tcBorders>
              <w:bottom w:val="single" w:sz="4" w:space="0" w:color="auto"/>
            </w:tcBorders>
            <w:vAlign w:val="center"/>
          </w:tcPr>
          <w:p w14:paraId="53954DA0" w14:textId="042272DA" w:rsidR="009953E7" w:rsidRPr="009D23C9" w:rsidRDefault="009953E7" w:rsidP="00C90AF3">
            <w:pPr>
              <w:widowControl/>
              <w:jc w:val="center"/>
              <w:rPr>
                <w:rFonts w:cs="Calibri"/>
                <w:color w:val="000000"/>
              </w:rPr>
            </w:pPr>
            <w:r w:rsidRPr="009D23C9">
              <w:rPr>
                <w:rFonts w:cs="Calibri"/>
                <w:color w:val="000000"/>
              </w:rPr>
              <w:t>3</w:t>
            </w:r>
            <w:r>
              <w:rPr>
                <w:rFonts w:cs="Calibri"/>
                <w:color w:val="000000"/>
              </w:rPr>
              <w:t>.</w:t>
            </w:r>
            <w:r w:rsidRPr="009D23C9">
              <w:rPr>
                <w:rFonts w:cs="Calibri"/>
                <w:color w:val="000000"/>
              </w:rPr>
              <w:t>94</w:t>
            </w:r>
            <w:r w:rsidRPr="009D23C9">
              <w:rPr>
                <w:rFonts w:eastAsia="Times New Roman" w:cs="Calibri"/>
                <w:color w:val="000000"/>
              </w:rPr>
              <w:t>±</w:t>
            </w:r>
            <w:r>
              <w:rPr>
                <w:rFonts w:eastAsia="Times New Roman" w:cs="Calibri"/>
                <w:color w:val="000000"/>
              </w:rPr>
              <w:t>0.0</w:t>
            </w:r>
            <w:r w:rsidRPr="009D23C9">
              <w:rPr>
                <w:rFonts w:eastAsia="Times New Roman" w:cs="Calibri"/>
                <w:color w:val="000000"/>
              </w:rPr>
              <w:t>8</w:t>
            </w:r>
            <w:r>
              <w:rPr>
                <w:rFonts w:eastAsia="Times New Roman" w:cs="Calibri"/>
                <w:color w:val="000000"/>
              </w:rPr>
              <w:t>1</w:t>
            </w:r>
            <w:r w:rsidRPr="009D23C9">
              <w:rPr>
                <w:rFonts w:eastAsia="Times New Roman" w:cs="Calibri"/>
                <w:color w:val="000000"/>
              </w:rPr>
              <w:t xml:space="preserve"> (n=6)</w:t>
            </w:r>
          </w:p>
        </w:tc>
        <w:tc>
          <w:tcPr>
            <w:tcW w:w="1194" w:type="pct"/>
            <w:tcBorders>
              <w:bottom w:val="single" w:sz="4" w:space="0" w:color="auto"/>
            </w:tcBorders>
            <w:vAlign w:val="center"/>
          </w:tcPr>
          <w:p w14:paraId="21CFD2A9" w14:textId="77777777" w:rsidR="009953E7" w:rsidRPr="009D23C9" w:rsidRDefault="009953E7" w:rsidP="00C90AF3">
            <w:pPr>
              <w:widowControl/>
              <w:jc w:val="center"/>
              <w:rPr>
                <w:rFonts w:cs="Calibri"/>
                <w:color w:val="000000"/>
              </w:rPr>
            </w:pPr>
            <w:r w:rsidRPr="009D23C9">
              <w:rPr>
                <w:rFonts w:cs="Calibri"/>
                <w:color w:val="000000"/>
              </w:rPr>
              <w:t>26.0</w:t>
            </w:r>
            <w:r w:rsidRPr="009D23C9">
              <w:rPr>
                <w:rFonts w:eastAsia="Times New Roman" w:cs="Calibri"/>
                <w:color w:val="000000"/>
              </w:rPr>
              <w:t>±1.20 (n=6)</w:t>
            </w:r>
          </w:p>
        </w:tc>
        <w:tc>
          <w:tcPr>
            <w:tcW w:w="1265" w:type="pct"/>
            <w:tcBorders>
              <w:bottom w:val="single" w:sz="4" w:space="0" w:color="auto"/>
            </w:tcBorders>
            <w:vAlign w:val="center"/>
          </w:tcPr>
          <w:p w14:paraId="3CD16793" w14:textId="72E2139C" w:rsidR="009953E7" w:rsidRPr="009D23C9" w:rsidRDefault="009953E7" w:rsidP="00C90AF3">
            <w:pPr>
              <w:widowControl/>
              <w:jc w:val="center"/>
              <w:rPr>
                <w:rFonts w:cs="Calibri"/>
                <w:color w:val="000000"/>
              </w:rPr>
            </w:pPr>
            <w:r w:rsidRPr="009D23C9">
              <w:rPr>
                <w:rFonts w:cs="Calibri"/>
                <w:color w:val="000000"/>
              </w:rPr>
              <w:t>1</w:t>
            </w:r>
            <w:r>
              <w:rPr>
                <w:rFonts w:cs="Calibri"/>
                <w:color w:val="000000"/>
              </w:rPr>
              <w:t>.</w:t>
            </w:r>
            <w:r w:rsidRPr="009D23C9">
              <w:rPr>
                <w:rFonts w:cs="Calibri"/>
                <w:color w:val="000000"/>
              </w:rPr>
              <w:t>51</w:t>
            </w:r>
            <w:r w:rsidRPr="009D23C9">
              <w:rPr>
                <w:rFonts w:eastAsia="Times New Roman" w:cs="Calibri"/>
                <w:color w:val="000000"/>
              </w:rPr>
              <w:t>±</w:t>
            </w:r>
            <w:r>
              <w:rPr>
                <w:rFonts w:eastAsia="Times New Roman" w:cs="Calibri"/>
                <w:color w:val="000000"/>
              </w:rPr>
              <w:t>0.</w:t>
            </w:r>
            <w:r w:rsidRPr="009D23C9">
              <w:rPr>
                <w:rFonts w:eastAsia="Times New Roman" w:cs="Calibri"/>
                <w:color w:val="000000"/>
              </w:rPr>
              <w:t>367 (n=6)</w:t>
            </w:r>
          </w:p>
        </w:tc>
      </w:tr>
    </w:tbl>
    <w:p w14:paraId="2A22C81B" w14:textId="23FFD745" w:rsidR="001C1F62" w:rsidRPr="009D23C9" w:rsidRDefault="00115CF3" w:rsidP="00405413">
      <w:pPr>
        <w:ind w:firstLineChars="50" w:firstLine="110"/>
        <w:rPr>
          <w:rFonts w:asciiTheme="minorHAnsi" w:hAnsiTheme="minorHAnsi"/>
          <w:sz w:val="22"/>
          <w:szCs w:val="22"/>
        </w:rPr>
      </w:pPr>
      <w:r w:rsidRPr="009D23C9">
        <w:rPr>
          <w:rFonts w:asciiTheme="minorHAnsi" w:hAnsiTheme="minorHAnsi"/>
          <w:sz w:val="22"/>
          <w:szCs w:val="22"/>
        </w:rPr>
        <w:t xml:space="preserve">Note: </w:t>
      </w:r>
      <w:proofErr w:type="spellStart"/>
      <w:r w:rsidRPr="009D23C9">
        <w:rPr>
          <w:rFonts w:asciiTheme="minorHAnsi" w:hAnsiTheme="minorHAnsi"/>
          <w:sz w:val="22"/>
          <w:szCs w:val="22"/>
        </w:rPr>
        <w:t>dFe</w:t>
      </w:r>
      <w:proofErr w:type="spellEnd"/>
      <w:r w:rsidRPr="009D23C9">
        <w:rPr>
          <w:rFonts w:asciiTheme="minorHAnsi" w:hAnsiTheme="minorHAnsi"/>
          <w:sz w:val="22"/>
          <w:szCs w:val="22"/>
        </w:rPr>
        <w:t xml:space="preserve">, dissolved Fe; </w:t>
      </w:r>
      <w:proofErr w:type="spellStart"/>
      <w:r w:rsidRPr="009D23C9">
        <w:rPr>
          <w:rFonts w:asciiTheme="minorHAnsi" w:hAnsiTheme="minorHAnsi"/>
          <w:sz w:val="22"/>
          <w:szCs w:val="22"/>
        </w:rPr>
        <w:t>L</w:t>
      </w:r>
      <w:r w:rsidR="008E5CBD" w:rsidRPr="009D23C9">
        <w:rPr>
          <w:rFonts w:asciiTheme="minorHAnsi" w:hAnsiTheme="minorHAnsi"/>
          <w:sz w:val="22"/>
          <w:szCs w:val="22"/>
        </w:rPr>
        <w:t>P</w:t>
      </w:r>
      <w:r w:rsidRPr="009D23C9">
        <w:rPr>
          <w:rFonts w:asciiTheme="minorHAnsi" w:hAnsiTheme="minorHAnsi"/>
          <w:sz w:val="22"/>
          <w:szCs w:val="22"/>
        </w:rPr>
        <w:t>Fe</w:t>
      </w:r>
      <w:proofErr w:type="spellEnd"/>
      <w:r w:rsidRPr="009D23C9">
        <w:rPr>
          <w:rFonts w:asciiTheme="minorHAnsi" w:hAnsiTheme="minorHAnsi"/>
          <w:sz w:val="22"/>
          <w:szCs w:val="22"/>
        </w:rPr>
        <w:t>, labile particulate Fe</w:t>
      </w:r>
      <w:r w:rsidR="008E5CBD" w:rsidRPr="009D23C9">
        <w:rPr>
          <w:rFonts w:asciiTheme="minorHAnsi" w:hAnsiTheme="minorHAnsi"/>
          <w:sz w:val="22"/>
          <w:szCs w:val="22"/>
        </w:rPr>
        <w:t>; n/a, not applicable</w:t>
      </w:r>
      <w:r w:rsidR="00FD1289">
        <w:rPr>
          <w:rFonts w:asciiTheme="minorHAnsi" w:hAnsiTheme="minorHAnsi" w:hint="eastAsia"/>
          <w:sz w:val="22"/>
          <w:szCs w:val="22"/>
        </w:rPr>
        <w:t>;</w:t>
      </w:r>
      <w:r w:rsidR="00F36876">
        <w:rPr>
          <w:rFonts w:asciiTheme="minorHAnsi" w:hAnsiTheme="minorHAnsi"/>
          <w:sz w:val="22"/>
          <w:szCs w:val="22"/>
        </w:rPr>
        <w:t xml:space="preserve"> n</w:t>
      </w:r>
      <w:r w:rsidR="00FD1289">
        <w:rPr>
          <w:rFonts w:asciiTheme="minorHAnsi" w:hAnsiTheme="minorHAnsi"/>
          <w:sz w:val="22"/>
          <w:szCs w:val="22"/>
        </w:rPr>
        <w:t>,</w:t>
      </w:r>
      <w:r w:rsidR="00F36876">
        <w:rPr>
          <w:rFonts w:asciiTheme="minorHAnsi" w:hAnsiTheme="minorHAnsi"/>
          <w:sz w:val="22"/>
          <w:szCs w:val="22"/>
        </w:rPr>
        <w:t xml:space="preserve"> num</w:t>
      </w:r>
      <w:r w:rsidR="008B5A23">
        <w:rPr>
          <w:rFonts w:asciiTheme="minorHAnsi" w:hAnsiTheme="minorHAnsi"/>
          <w:sz w:val="22"/>
          <w:szCs w:val="22"/>
        </w:rPr>
        <w:t>b</w:t>
      </w:r>
      <w:r w:rsidR="00F36876">
        <w:rPr>
          <w:rFonts w:asciiTheme="minorHAnsi" w:hAnsiTheme="minorHAnsi"/>
          <w:sz w:val="22"/>
          <w:szCs w:val="22"/>
        </w:rPr>
        <w:t>er of analyses.</w:t>
      </w:r>
    </w:p>
    <w:p w14:paraId="13638CD4" w14:textId="77777777" w:rsidR="00B6415D" w:rsidRPr="009953E7" w:rsidRDefault="00B6415D" w:rsidP="00F104A5">
      <w:pPr>
        <w:rPr>
          <w:rFonts w:asciiTheme="minorHAnsi" w:hAnsiTheme="minorHAnsi"/>
          <w:sz w:val="22"/>
          <w:szCs w:val="22"/>
        </w:rPr>
      </w:pPr>
    </w:p>
    <w:p w14:paraId="6D1E4C66" w14:textId="77777777" w:rsidR="00AF0BBB" w:rsidRPr="009D23C9" w:rsidRDefault="00AF0BBB" w:rsidP="00F104A5">
      <w:pPr>
        <w:rPr>
          <w:rFonts w:asciiTheme="minorHAnsi" w:hAnsiTheme="minorHAnsi"/>
          <w:sz w:val="22"/>
          <w:szCs w:val="22"/>
        </w:rPr>
      </w:pPr>
    </w:p>
    <w:p w14:paraId="3E65C56A" w14:textId="77777777" w:rsidR="00AF0BBB" w:rsidRPr="009D23C9" w:rsidRDefault="00AF0BBB" w:rsidP="00F104A5">
      <w:pPr>
        <w:rPr>
          <w:rFonts w:asciiTheme="minorHAnsi" w:hAnsiTheme="minorHAnsi"/>
          <w:sz w:val="22"/>
          <w:szCs w:val="22"/>
        </w:rPr>
      </w:pPr>
    </w:p>
    <w:p w14:paraId="61533DC3" w14:textId="77777777" w:rsidR="00AF0BBB" w:rsidRPr="009D23C9" w:rsidRDefault="00AF0BBB" w:rsidP="00F104A5">
      <w:pPr>
        <w:rPr>
          <w:rFonts w:asciiTheme="minorHAnsi" w:hAnsiTheme="minorHAnsi"/>
          <w:sz w:val="22"/>
          <w:szCs w:val="22"/>
        </w:rPr>
      </w:pPr>
    </w:p>
    <w:p w14:paraId="51753BE7" w14:textId="77777777" w:rsidR="00AF0BBB" w:rsidRPr="009D23C9" w:rsidRDefault="00AF0BBB" w:rsidP="00F104A5">
      <w:pPr>
        <w:rPr>
          <w:rFonts w:asciiTheme="minorHAnsi" w:hAnsiTheme="minorHAnsi"/>
          <w:sz w:val="22"/>
          <w:szCs w:val="22"/>
        </w:rPr>
      </w:pPr>
    </w:p>
    <w:p w14:paraId="1987F37F" w14:textId="77777777" w:rsidR="009D23C9" w:rsidRPr="009D23C9" w:rsidRDefault="009D23C9" w:rsidP="00F104A5">
      <w:pPr>
        <w:rPr>
          <w:rFonts w:asciiTheme="minorHAnsi" w:hAnsiTheme="minorHAnsi"/>
          <w:sz w:val="22"/>
          <w:szCs w:val="22"/>
        </w:rPr>
      </w:pPr>
    </w:p>
    <w:p w14:paraId="7F893BC5" w14:textId="1D53A769" w:rsidR="00AF0BBB" w:rsidRPr="009D23C9" w:rsidRDefault="00AF0BBB" w:rsidP="006569A6">
      <w:pPr>
        <w:autoSpaceDE w:val="0"/>
        <w:autoSpaceDN w:val="0"/>
        <w:adjustRightInd w:val="0"/>
        <w:spacing w:beforeLines="50" w:before="163" w:line="360" w:lineRule="auto"/>
        <w:jc w:val="center"/>
        <w:rPr>
          <w:rFonts w:asciiTheme="minorHAnsi" w:hAnsiTheme="minorHAnsi"/>
          <w:b/>
        </w:rPr>
      </w:pPr>
      <w:r w:rsidRPr="009D23C9">
        <w:rPr>
          <w:rFonts w:asciiTheme="minorHAnsi" w:hAnsiTheme="minorHAnsi"/>
          <w:b/>
          <w:sz w:val="22"/>
          <w:szCs w:val="22"/>
        </w:rPr>
        <w:lastRenderedPageBreak/>
        <w:t xml:space="preserve">Table </w:t>
      </w:r>
      <w:r w:rsidR="00C5715E" w:rsidRPr="009D23C9">
        <w:rPr>
          <w:rFonts w:asciiTheme="minorHAnsi" w:hAnsiTheme="minorHAnsi"/>
          <w:b/>
          <w:sz w:val="22"/>
          <w:szCs w:val="22"/>
        </w:rPr>
        <w:t>S</w:t>
      </w:r>
      <w:r w:rsidR="00C5715E">
        <w:rPr>
          <w:rFonts w:asciiTheme="minorHAnsi" w:hAnsiTheme="minorHAnsi"/>
          <w:b/>
          <w:sz w:val="22"/>
          <w:szCs w:val="22"/>
        </w:rPr>
        <w:t>2</w:t>
      </w:r>
      <w:r w:rsidRPr="009D23C9">
        <w:rPr>
          <w:rFonts w:asciiTheme="minorHAnsi" w:hAnsiTheme="minorHAnsi"/>
          <w:b/>
          <w:sz w:val="22"/>
          <w:szCs w:val="22"/>
        </w:rPr>
        <w:t>. Com</w:t>
      </w:r>
      <w:r w:rsidR="00A63FAD">
        <w:rPr>
          <w:rFonts w:asciiTheme="minorHAnsi" w:hAnsiTheme="minorHAnsi"/>
          <w:b/>
          <w:sz w:val="22"/>
          <w:szCs w:val="22"/>
        </w:rPr>
        <w:t>pilation</w:t>
      </w:r>
      <w:r w:rsidRPr="009D23C9">
        <w:rPr>
          <w:rFonts w:asciiTheme="minorHAnsi" w:hAnsiTheme="minorHAnsi"/>
          <w:b/>
          <w:sz w:val="22"/>
          <w:szCs w:val="22"/>
        </w:rPr>
        <w:t xml:space="preserve"> </w:t>
      </w:r>
      <w:r w:rsidR="00A63FAD">
        <w:rPr>
          <w:rFonts w:asciiTheme="minorHAnsi" w:hAnsiTheme="minorHAnsi"/>
          <w:b/>
          <w:sz w:val="22"/>
          <w:szCs w:val="22"/>
        </w:rPr>
        <w:t>of</w:t>
      </w:r>
      <w:r w:rsidRPr="009D23C9">
        <w:rPr>
          <w:rFonts w:asciiTheme="minorHAnsi" w:hAnsiTheme="minorHAnsi"/>
          <w:b/>
          <w:sz w:val="22"/>
          <w:szCs w:val="22"/>
        </w:rPr>
        <w:t xml:space="preserve"> literature reported fractional solubilit</w:t>
      </w:r>
      <w:r w:rsidR="00826520">
        <w:rPr>
          <w:rFonts w:asciiTheme="minorHAnsi" w:hAnsiTheme="minorHAnsi"/>
          <w:b/>
          <w:sz w:val="22"/>
          <w:szCs w:val="22"/>
        </w:rPr>
        <w:t>ies</w:t>
      </w:r>
      <w:r w:rsidR="00944EF4">
        <w:rPr>
          <w:rFonts w:asciiTheme="minorHAnsi" w:hAnsiTheme="minorHAnsi"/>
          <w:b/>
          <w:sz w:val="22"/>
          <w:szCs w:val="22"/>
        </w:rPr>
        <w:t xml:space="preserve"> and flux</w:t>
      </w:r>
      <w:r w:rsidR="000072F4">
        <w:rPr>
          <w:rFonts w:asciiTheme="minorHAnsi" w:hAnsiTheme="minorHAnsi"/>
          <w:b/>
          <w:sz w:val="22"/>
          <w:szCs w:val="22"/>
        </w:rPr>
        <w:t>es</w:t>
      </w:r>
      <w:r w:rsidR="00944EF4">
        <w:rPr>
          <w:rFonts w:asciiTheme="minorHAnsi" w:hAnsiTheme="minorHAnsi"/>
          <w:b/>
          <w:sz w:val="22"/>
          <w:szCs w:val="22"/>
        </w:rPr>
        <w:t xml:space="preserve"> of </w:t>
      </w:r>
      <w:r w:rsidR="000072F4">
        <w:rPr>
          <w:rFonts w:asciiTheme="minorHAnsi" w:hAnsiTheme="minorHAnsi"/>
          <w:b/>
          <w:sz w:val="22"/>
          <w:szCs w:val="22"/>
        </w:rPr>
        <w:t>metals released from</w:t>
      </w:r>
      <w:r w:rsidR="00826520">
        <w:rPr>
          <w:rFonts w:asciiTheme="minorHAnsi" w:hAnsiTheme="minorHAnsi"/>
          <w:b/>
          <w:sz w:val="22"/>
          <w:szCs w:val="22"/>
        </w:rPr>
        <w:t xml:space="preserve"> other particle sources</w:t>
      </w:r>
      <w:r w:rsidR="000072F4">
        <w:rPr>
          <w:rFonts w:asciiTheme="minorHAnsi" w:hAnsiTheme="minorHAnsi"/>
          <w:b/>
          <w:sz w:val="22"/>
          <w:szCs w:val="22"/>
        </w:rPr>
        <w:t xml:space="preserve"> </w:t>
      </w:r>
      <w:r w:rsidR="00826520">
        <w:rPr>
          <w:rFonts w:asciiTheme="minorHAnsi" w:hAnsiTheme="minorHAnsi"/>
          <w:b/>
          <w:sz w:val="22"/>
          <w:szCs w:val="22"/>
        </w:rPr>
        <w:t>(</w:t>
      </w:r>
      <w:proofErr w:type="gramStart"/>
      <w:r w:rsidR="00826520">
        <w:rPr>
          <w:rFonts w:asciiTheme="minorHAnsi" w:hAnsiTheme="minorHAnsi"/>
          <w:b/>
          <w:sz w:val="22"/>
          <w:szCs w:val="22"/>
        </w:rPr>
        <w:t>e.g.</w:t>
      </w:r>
      <w:proofErr w:type="gramEnd"/>
      <w:r w:rsidR="00826520">
        <w:rPr>
          <w:rFonts w:asciiTheme="minorHAnsi" w:hAnsiTheme="minorHAnsi"/>
          <w:b/>
          <w:sz w:val="22"/>
          <w:szCs w:val="22"/>
        </w:rPr>
        <w:t xml:space="preserve"> </w:t>
      </w:r>
      <w:r w:rsidR="00944EF4">
        <w:rPr>
          <w:rFonts w:asciiTheme="minorHAnsi" w:hAnsiTheme="minorHAnsi"/>
          <w:b/>
          <w:sz w:val="22"/>
          <w:szCs w:val="22"/>
        </w:rPr>
        <w:t>aerosol</w:t>
      </w:r>
      <w:r w:rsidRPr="009D23C9">
        <w:rPr>
          <w:rFonts w:asciiTheme="minorHAnsi" w:hAnsiTheme="minorHAnsi"/>
          <w:b/>
          <w:sz w:val="22"/>
          <w:szCs w:val="22"/>
        </w:rPr>
        <w:t xml:space="preserve"> and volcan</w:t>
      </w:r>
      <w:r w:rsidR="00567017">
        <w:rPr>
          <w:rFonts w:asciiTheme="minorHAnsi" w:hAnsiTheme="minorHAnsi"/>
          <w:b/>
          <w:sz w:val="22"/>
          <w:szCs w:val="22"/>
        </w:rPr>
        <w:t>ic</w:t>
      </w:r>
      <w:r w:rsidRPr="009D23C9">
        <w:rPr>
          <w:rFonts w:asciiTheme="minorHAnsi" w:hAnsiTheme="minorHAnsi"/>
          <w:b/>
          <w:sz w:val="22"/>
          <w:szCs w:val="22"/>
        </w:rPr>
        <w:t xml:space="preserve"> ash</w:t>
      </w:r>
      <w:r w:rsidR="00826520">
        <w:rPr>
          <w:rFonts w:asciiTheme="minorHAnsi" w:hAnsiTheme="minorHAnsi"/>
          <w:b/>
          <w:sz w:val="22"/>
          <w:szCs w:val="22"/>
        </w:rPr>
        <w:t>)</w:t>
      </w:r>
      <w:r w:rsidRPr="009D23C9">
        <w:rPr>
          <w:rFonts w:asciiTheme="minorHAnsi" w:hAnsiTheme="minorHAnsi"/>
          <w:b/>
          <w:sz w:val="22"/>
          <w:szCs w:val="22"/>
        </w:rPr>
        <w:t xml:space="preserve"> in seawater</w:t>
      </w:r>
    </w:p>
    <w:tbl>
      <w:tblPr>
        <w:tblStyle w:val="a6"/>
        <w:tblW w:w="0" w:type="auto"/>
        <w:tblLook w:val="04A0" w:firstRow="1" w:lastRow="0" w:firstColumn="1" w:lastColumn="0" w:noHBand="0" w:noVBand="1"/>
      </w:tblPr>
      <w:tblGrid>
        <w:gridCol w:w="2547"/>
        <w:gridCol w:w="4678"/>
        <w:gridCol w:w="1562"/>
        <w:gridCol w:w="1418"/>
        <w:gridCol w:w="989"/>
        <w:gridCol w:w="1284"/>
        <w:gridCol w:w="1470"/>
      </w:tblGrid>
      <w:tr w:rsidR="00AD5494" w:rsidRPr="004D7588" w14:paraId="660DEDAB" w14:textId="77777777" w:rsidTr="006569A6">
        <w:tc>
          <w:tcPr>
            <w:tcW w:w="2547" w:type="dxa"/>
            <w:vAlign w:val="center"/>
          </w:tcPr>
          <w:p w14:paraId="4EC6F9F0" w14:textId="77777777" w:rsidR="00AD5494" w:rsidRPr="00085BC2" w:rsidRDefault="00AD5494">
            <w:pPr>
              <w:jc w:val="center"/>
              <w:rPr>
                <w:rFonts w:eastAsia="等线" w:cs="宋体"/>
                <w:b/>
                <w:color w:val="000000"/>
                <w:sz w:val="21"/>
                <w:szCs w:val="21"/>
              </w:rPr>
            </w:pPr>
            <w:r>
              <w:rPr>
                <w:rFonts w:eastAsia="等线" w:cs="宋体"/>
                <w:b/>
                <w:color w:val="000000"/>
                <w:sz w:val="21"/>
                <w:szCs w:val="21"/>
              </w:rPr>
              <w:t>Types</w:t>
            </w:r>
          </w:p>
        </w:tc>
        <w:tc>
          <w:tcPr>
            <w:tcW w:w="4678" w:type="dxa"/>
            <w:vAlign w:val="center"/>
          </w:tcPr>
          <w:p w14:paraId="426F5251" w14:textId="02FF1FA1" w:rsidR="00AD5494" w:rsidRPr="00085BC2" w:rsidRDefault="00AD5494" w:rsidP="000358CC">
            <w:pPr>
              <w:rPr>
                <w:rFonts w:eastAsia="等线" w:cs="宋体"/>
                <w:b/>
                <w:color w:val="000000"/>
                <w:sz w:val="21"/>
                <w:szCs w:val="21"/>
              </w:rPr>
            </w:pPr>
            <w:r>
              <w:rPr>
                <w:rFonts w:eastAsia="等线" w:cs="宋体"/>
                <w:b/>
                <w:color w:val="000000"/>
                <w:sz w:val="21"/>
                <w:szCs w:val="21"/>
              </w:rPr>
              <w:t>Solubility definition</w:t>
            </w:r>
          </w:p>
        </w:tc>
        <w:tc>
          <w:tcPr>
            <w:tcW w:w="1562" w:type="dxa"/>
            <w:vAlign w:val="center"/>
          </w:tcPr>
          <w:p w14:paraId="43B5B701" w14:textId="77777777" w:rsidR="00AD5494" w:rsidRPr="00085BC2" w:rsidRDefault="00AD5494" w:rsidP="00C83CDA">
            <w:pPr>
              <w:jc w:val="center"/>
              <w:rPr>
                <w:rFonts w:eastAsia="等线" w:cs="宋体"/>
                <w:b/>
                <w:color w:val="000000"/>
                <w:sz w:val="21"/>
                <w:szCs w:val="21"/>
              </w:rPr>
            </w:pPr>
            <w:r w:rsidRPr="00085BC2">
              <w:rPr>
                <w:rFonts w:eastAsia="等线" w:cs="宋体"/>
                <w:b/>
                <w:color w:val="000000"/>
                <w:sz w:val="21"/>
                <w:szCs w:val="21"/>
              </w:rPr>
              <w:t>Fe</w:t>
            </w:r>
          </w:p>
        </w:tc>
        <w:tc>
          <w:tcPr>
            <w:tcW w:w="1418" w:type="dxa"/>
            <w:vAlign w:val="center"/>
          </w:tcPr>
          <w:p w14:paraId="2D3A8971" w14:textId="77777777" w:rsidR="00AD5494" w:rsidRPr="00085BC2" w:rsidRDefault="00AD5494" w:rsidP="00C83CDA">
            <w:pPr>
              <w:jc w:val="center"/>
              <w:rPr>
                <w:rFonts w:eastAsia="等线" w:cs="宋体"/>
                <w:b/>
                <w:color w:val="000000"/>
                <w:sz w:val="21"/>
                <w:szCs w:val="21"/>
              </w:rPr>
            </w:pPr>
            <w:r w:rsidRPr="00085BC2">
              <w:rPr>
                <w:rFonts w:eastAsia="等线" w:cs="宋体"/>
                <w:b/>
                <w:color w:val="000000"/>
                <w:sz w:val="21"/>
                <w:szCs w:val="21"/>
              </w:rPr>
              <w:t>Mn</w:t>
            </w:r>
          </w:p>
        </w:tc>
        <w:tc>
          <w:tcPr>
            <w:tcW w:w="989" w:type="dxa"/>
            <w:vAlign w:val="center"/>
          </w:tcPr>
          <w:p w14:paraId="39B772FE" w14:textId="77777777" w:rsidR="00AD5494" w:rsidRPr="00085BC2" w:rsidRDefault="00AD5494" w:rsidP="00C83CDA">
            <w:pPr>
              <w:jc w:val="center"/>
              <w:rPr>
                <w:rFonts w:eastAsia="等线" w:cs="宋体"/>
                <w:b/>
                <w:color w:val="000000"/>
                <w:sz w:val="21"/>
                <w:szCs w:val="21"/>
              </w:rPr>
            </w:pPr>
            <w:r w:rsidRPr="00085BC2">
              <w:rPr>
                <w:rFonts w:eastAsia="等线" w:cs="宋体"/>
                <w:b/>
                <w:color w:val="000000"/>
                <w:sz w:val="21"/>
                <w:szCs w:val="21"/>
              </w:rPr>
              <w:t>Co</w:t>
            </w:r>
          </w:p>
        </w:tc>
        <w:tc>
          <w:tcPr>
            <w:tcW w:w="1284" w:type="dxa"/>
            <w:vAlign w:val="center"/>
          </w:tcPr>
          <w:p w14:paraId="5D87F311" w14:textId="3DE85381" w:rsidR="00AD5494" w:rsidRPr="00085BC2" w:rsidRDefault="00AD5494" w:rsidP="00C83CDA">
            <w:pPr>
              <w:jc w:val="center"/>
              <w:rPr>
                <w:rFonts w:eastAsia="等线" w:cs="宋体"/>
                <w:b/>
                <w:color w:val="000000"/>
                <w:sz w:val="21"/>
                <w:szCs w:val="21"/>
              </w:rPr>
            </w:pPr>
            <w:r>
              <w:rPr>
                <w:rFonts w:eastAsia="等线" w:cs="宋体" w:hint="eastAsia"/>
                <w:b/>
                <w:color w:val="000000"/>
                <w:sz w:val="21"/>
                <w:szCs w:val="21"/>
              </w:rPr>
              <w:t>S</w:t>
            </w:r>
            <w:r>
              <w:rPr>
                <w:rFonts w:eastAsia="等线" w:cs="宋体"/>
                <w:b/>
                <w:color w:val="000000"/>
                <w:sz w:val="21"/>
                <w:szCs w:val="21"/>
              </w:rPr>
              <w:t>i</w:t>
            </w:r>
          </w:p>
        </w:tc>
        <w:tc>
          <w:tcPr>
            <w:tcW w:w="0" w:type="auto"/>
            <w:vAlign w:val="center"/>
          </w:tcPr>
          <w:p w14:paraId="5C37DC5E" w14:textId="4626E765" w:rsidR="00AD5494" w:rsidRPr="00085BC2" w:rsidRDefault="00AD5494" w:rsidP="00C83CDA">
            <w:pPr>
              <w:jc w:val="center"/>
              <w:rPr>
                <w:rFonts w:eastAsia="等线" w:cs="宋体"/>
                <w:b/>
                <w:color w:val="000000"/>
                <w:sz w:val="21"/>
                <w:szCs w:val="21"/>
              </w:rPr>
            </w:pPr>
            <w:r w:rsidRPr="00085BC2">
              <w:rPr>
                <w:rFonts w:eastAsia="等线" w:cs="宋体"/>
                <w:b/>
                <w:color w:val="000000"/>
                <w:sz w:val="21"/>
                <w:szCs w:val="21"/>
              </w:rPr>
              <w:t>References</w:t>
            </w:r>
          </w:p>
        </w:tc>
      </w:tr>
      <w:tr w:rsidR="00AD5494" w:rsidRPr="004D7588" w14:paraId="2930D251" w14:textId="77777777" w:rsidTr="006569A6">
        <w:tc>
          <w:tcPr>
            <w:tcW w:w="2547" w:type="dxa"/>
            <w:vAlign w:val="center"/>
          </w:tcPr>
          <w:p w14:paraId="493B8CCB" w14:textId="77777777" w:rsidR="00AD5494" w:rsidRPr="004D7588" w:rsidRDefault="00AD5494" w:rsidP="000358CC">
            <w:pPr>
              <w:jc w:val="left"/>
              <w:rPr>
                <w:rFonts w:eastAsia="等线" w:cs="宋体"/>
                <w:color w:val="000000"/>
                <w:sz w:val="21"/>
                <w:szCs w:val="21"/>
              </w:rPr>
            </w:pPr>
            <w:r>
              <w:rPr>
                <w:rFonts w:eastAsia="等线" w:cs="宋体"/>
                <w:color w:val="000000"/>
                <w:sz w:val="21"/>
                <w:szCs w:val="21"/>
              </w:rPr>
              <w:t>A</w:t>
            </w:r>
            <w:r w:rsidRPr="002A3CB6">
              <w:rPr>
                <w:rFonts w:eastAsia="等线" w:cs="宋体"/>
                <w:color w:val="000000"/>
                <w:sz w:val="21"/>
                <w:szCs w:val="21"/>
              </w:rPr>
              <w:t>erosol</w:t>
            </w:r>
          </w:p>
        </w:tc>
        <w:tc>
          <w:tcPr>
            <w:tcW w:w="4678" w:type="dxa"/>
          </w:tcPr>
          <w:p w14:paraId="0C951C32" w14:textId="16ABBF79" w:rsidR="00AD5494" w:rsidRPr="004D7588" w:rsidRDefault="00AD5494" w:rsidP="000358CC">
            <w:pPr>
              <w:rPr>
                <w:rFonts w:eastAsia="等线" w:cs="宋体"/>
                <w:color w:val="000000"/>
                <w:sz w:val="21"/>
                <w:szCs w:val="21"/>
              </w:rPr>
            </w:pPr>
            <w:r>
              <w:rPr>
                <w:rFonts w:eastAsia="等线" w:cs="宋体"/>
                <w:color w:val="000000"/>
                <w:sz w:val="21"/>
                <w:szCs w:val="21"/>
              </w:rPr>
              <w:t>Fractional solubility,</w:t>
            </w:r>
            <w:r w:rsidRPr="002F40FC">
              <w:t xml:space="preserve"> </w:t>
            </w:r>
            <w:r>
              <w:t>l</w:t>
            </w:r>
            <w:r w:rsidRPr="002F40FC">
              <w:t>each</w:t>
            </w:r>
            <w:r>
              <w:t>ing</w:t>
            </w:r>
            <w:r w:rsidRPr="002F40FC">
              <w:t xml:space="preserve"> in seawater </w:t>
            </w:r>
            <w:r>
              <w:t>for</w:t>
            </w:r>
            <w:r w:rsidRPr="002F40FC">
              <w:t xml:space="preserve"> 10 min</w:t>
            </w:r>
            <w:r>
              <w:t>, 15.3-42 mg/L, % soluble</w:t>
            </w:r>
          </w:p>
        </w:tc>
        <w:tc>
          <w:tcPr>
            <w:tcW w:w="1562" w:type="dxa"/>
            <w:vAlign w:val="center"/>
          </w:tcPr>
          <w:p w14:paraId="4F67527A"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0.066±0.039</w:t>
            </w:r>
          </w:p>
        </w:tc>
        <w:tc>
          <w:tcPr>
            <w:tcW w:w="1418" w:type="dxa"/>
            <w:vAlign w:val="center"/>
          </w:tcPr>
          <w:p w14:paraId="49D3E185"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28±12</w:t>
            </w:r>
          </w:p>
        </w:tc>
        <w:tc>
          <w:tcPr>
            <w:tcW w:w="989" w:type="dxa"/>
            <w:vAlign w:val="center"/>
          </w:tcPr>
          <w:p w14:paraId="607F84EE"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17±10</w:t>
            </w:r>
          </w:p>
        </w:tc>
        <w:tc>
          <w:tcPr>
            <w:tcW w:w="1284" w:type="dxa"/>
            <w:vAlign w:val="center"/>
          </w:tcPr>
          <w:p w14:paraId="584C71D1" w14:textId="3F595349" w:rsidR="00AD5494" w:rsidRDefault="009F0300" w:rsidP="00C83CDA">
            <w:pPr>
              <w:jc w:val="center"/>
            </w:pPr>
            <w:r>
              <w:t>n/d</w:t>
            </w:r>
          </w:p>
        </w:tc>
        <w:tc>
          <w:tcPr>
            <w:tcW w:w="0" w:type="auto"/>
            <w:vAlign w:val="center"/>
          </w:tcPr>
          <w:p w14:paraId="1C209640" w14:textId="4384CA29" w:rsidR="00AD5494" w:rsidRPr="004D7588" w:rsidRDefault="00AD5494" w:rsidP="00C83CDA">
            <w:pPr>
              <w:jc w:val="center"/>
              <w:rPr>
                <w:rFonts w:eastAsia="等线" w:cs="宋体"/>
                <w:color w:val="000000"/>
                <w:sz w:val="21"/>
                <w:szCs w:val="21"/>
              </w:rPr>
            </w:pPr>
            <w:r>
              <w:t>Mackey et al., 2015</w:t>
            </w:r>
          </w:p>
        </w:tc>
      </w:tr>
      <w:tr w:rsidR="00AD5494" w:rsidRPr="004D7588" w14:paraId="4E4D8DDB" w14:textId="77777777" w:rsidTr="006569A6">
        <w:tc>
          <w:tcPr>
            <w:tcW w:w="2547" w:type="dxa"/>
            <w:vAlign w:val="center"/>
          </w:tcPr>
          <w:p w14:paraId="510148B0" w14:textId="77777777" w:rsidR="00AD5494" w:rsidRDefault="00AD5494" w:rsidP="000358CC">
            <w:pPr>
              <w:jc w:val="left"/>
              <w:rPr>
                <w:rFonts w:eastAsia="等线" w:cs="宋体"/>
                <w:color w:val="000000"/>
                <w:sz w:val="21"/>
                <w:szCs w:val="21"/>
              </w:rPr>
            </w:pPr>
            <w:r>
              <w:rPr>
                <w:rFonts w:eastAsia="等线" w:cs="宋体"/>
                <w:color w:val="000000"/>
                <w:sz w:val="21"/>
                <w:szCs w:val="21"/>
              </w:rPr>
              <w:t>A</w:t>
            </w:r>
            <w:r w:rsidRPr="002A3CB6">
              <w:rPr>
                <w:rFonts w:eastAsia="等线" w:cs="宋体"/>
                <w:color w:val="000000"/>
                <w:sz w:val="21"/>
                <w:szCs w:val="21"/>
              </w:rPr>
              <w:t>erosol</w:t>
            </w:r>
          </w:p>
        </w:tc>
        <w:tc>
          <w:tcPr>
            <w:tcW w:w="4678" w:type="dxa"/>
          </w:tcPr>
          <w:p w14:paraId="394E6AEB" w14:textId="1C341533" w:rsidR="00AD5494" w:rsidRPr="004D7588" w:rsidRDefault="00AD5494" w:rsidP="000358CC">
            <w:pPr>
              <w:rPr>
                <w:rFonts w:eastAsia="等线" w:cs="宋体"/>
                <w:color w:val="000000"/>
                <w:sz w:val="21"/>
                <w:szCs w:val="21"/>
              </w:rPr>
            </w:pPr>
            <w:r>
              <w:rPr>
                <w:rFonts w:eastAsia="等线" w:cs="宋体"/>
                <w:color w:val="000000"/>
                <w:sz w:val="21"/>
                <w:szCs w:val="21"/>
              </w:rPr>
              <w:t>Fractional solubility,</w:t>
            </w:r>
            <w:r w:rsidRPr="002F40FC">
              <w:t xml:space="preserve"> </w:t>
            </w:r>
            <w:r>
              <w:t>l</w:t>
            </w:r>
            <w:r w:rsidRPr="002F40FC">
              <w:t>each</w:t>
            </w:r>
            <w:r>
              <w:t>ing</w:t>
            </w:r>
            <w:r w:rsidRPr="002F40FC">
              <w:t xml:space="preserve"> in seawater </w:t>
            </w:r>
            <w:r>
              <w:t>for</w:t>
            </w:r>
            <w:r w:rsidRPr="002F40FC">
              <w:t xml:space="preserve"> 7 days</w:t>
            </w:r>
            <w:r>
              <w:t>, 15.3-42 mg/L, % soluble</w:t>
            </w:r>
          </w:p>
        </w:tc>
        <w:tc>
          <w:tcPr>
            <w:tcW w:w="1562" w:type="dxa"/>
            <w:vAlign w:val="center"/>
          </w:tcPr>
          <w:p w14:paraId="10689131"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0.044±0.022</w:t>
            </w:r>
          </w:p>
        </w:tc>
        <w:tc>
          <w:tcPr>
            <w:tcW w:w="1418" w:type="dxa"/>
            <w:vAlign w:val="center"/>
          </w:tcPr>
          <w:p w14:paraId="1696B3C9"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38±15</w:t>
            </w:r>
          </w:p>
        </w:tc>
        <w:tc>
          <w:tcPr>
            <w:tcW w:w="989" w:type="dxa"/>
            <w:vAlign w:val="center"/>
          </w:tcPr>
          <w:p w14:paraId="2E7BD53A"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17±7</w:t>
            </w:r>
          </w:p>
        </w:tc>
        <w:tc>
          <w:tcPr>
            <w:tcW w:w="1284" w:type="dxa"/>
            <w:vAlign w:val="center"/>
          </w:tcPr>
          <w:p w14:paraId="1C319B8F" w14:textId="079B5A70" w:rsidR="00AD5494" w:rsidRDefault="009F0300" w:rsidP="00C83CDA">
            <w:pPr>
              <w:jc w:val="center"/>
            </w:pPr>
            <w:r>
              <w:t>n/d</w:t>
            </w:r>
          </w:p>
        </w:tc>
        <w:tc>
          <w:tcPr>
            <w:tcW w:w="0" w:type="auto"/>
            <w:vAlign w:val="center"/>
          </w:tcPr>
          <w:p w14:paraId="4583046C" w14:textId="07B7407C" w:rsidR="00AD5494" w:rsidRPr="004D7588" w:rsidRDefault="00AD5494" w:rsidP="00C83CDA">
            <w:pPr>
              <w:jc w:val="center"/>
              <w:rPr>
                <w:rFonts w:eastAsia="等线" w:cs="宋体"/>
                <w:color w:val="000000"/>
                <w:sz w:val="21"/>
                <w:szCs w:val="21"/>
              </w:rPr>
            </w:pPr>
            <w:bookmarkStart w:id="1" w:name="_Hlk117250653"/>
            <w:r>
              <w:t>Mackey et al., 2015</w:t>
            </w:r>
            <w:bookmarkEnd w:id="1"/>
          </w:p>
        </w:tc>
      </w:tr>
      <w:tr w:rsidR="00AD5494" w:rsidRPr="004D7588" w14:paraId="3DEE40B0" w14:textId="77777777" w:rsidTr="006569A6">
        <w:tc>
          <w:tcPr>
            <w:tcW w:w="2547" w:type="dxa"/>
            <w:vAlign w:val="center"/>
          </w:tcPr>
          <w:p w14:paraId="1047F69C" w14:textId="77777777" w:rsidR="00AD5494" w:rsidRDefault="00AD5494" w:rsidP="000358CC">
            <w:pPr>
              <w:jc w:val="left"/>
              <w:rPr>
                <w:rFonts w:eastAsia="等线" w:cs="宋体"/>
                <w:color w:val="000000"/>
                <w:sz w:val="21"/>
                <w:szCs w:val="21"/>
              </w:rPr>
            </w:pPr>
            <w:r>
              <w:rPr>
                <w:rFonts w:eastAsia="等线" w:cs="宋体"/>
                <w:color w:val="000000"/>
                <w:sz w:val="21"/>
                <w:szCs w:val="21"/>
              </w:rPr>
              <w:t>A</w:t>
            </w:r>
            <w:r w:rsidRPr="002A3CB6">
              <w:rPr>
                <w:rFonts w:eastAsia="等线" w:cs="宋体"/>
                <w:color w:val="000000"/>
                <w:sz w:val="21"/>
                <w:szCs w:val="21"/>
              </w:rPr>
              <w:t>erosol</w:t>
            </w:r>
          </w:p>
        </w:tc>
        <w:tc>
          <w:tcPr>
            <w:tcW w:w="4678" w:type="dxa"/>
            <w:vAlign w:val="center"/>
          </w:tcPr>
          <w:p w14:paraId="33CC6F4D" w14:textId="7DFF22EC" w:rsidR="00AD5494" w:rsidRPr="004D7588" w:rsidRDefault="00AD5494" w:rsidP="000358CC">
            <w:pPr>
              <w:rPr>
                <w:rFonts w:eastAsia="等线" w:cs="宋体"/>
                <w:color w:val="000000"/>
                <w:sz w:val="21"/>
                <w:szCs w:val="21"/>
              </w:rPr>
            </w:pPr>
            <w:r>
              <w:rPr>
                <w:rFonts w:eastAsia="等线" w:cs="宋体"/>
                <w:color w:val="000000"/>
                <w:sz w:val="21"/>
                <w:szCs w:val="21"/>
              </w:rPr>
              <w:t>Fractional solubility,</w:t>
            </w:r>
            <w:r w:rsidRPr="002F40FC">
              <w:t xml:space="preserve"> </w:t>
            </w:r>
            <w:r>
              <w:t>l</w:t>
            </w:r>
            <w:r w:rsidRPr="002F40FC">
              <w:t>each</w:t>
            </w:r>
            <w:r>
              <w:t>ing</w:t>
            </w:r>
            <w:r w:rsidRPr="001774A8">
              <w:rPr>
                <w:rFonts w:eastAsia="等线" w:cs="宋体"/>
                <w:color w:val="000000"/>
                <w:sz w:val="21"/>
                <w:szCs w:val="21"/>
              </w:rPr>
              <w:t xml:space="preserve"> in seawater</w:t>
            </w:r>
            <w:r>
              <w:rPr>
                <w:rFonts w:eastAsia="等线" w:cs="宋体"/>
                <w:color w:val="000000"/>
                <w:sz w:val="21"/>
                <w:szCs w:val="21"/>
              </w:rPr>
              <w:t>, % soluble</w:t>
            </w:r>
          </w:p>
        </w:tc>
        <w:tc>
          <w:tcPr>
            <w:tcW w:w="1562" w:type="dxa"/>
            <w:vAlign w:val="center"/>
          </w:tcPr>
          <w:p w14:paraId="44D6B264" w14:textId="736EFD62" w:rsidR="00AD5494" w:rsidRPr="004D7588" w:rsidRDefault="00AD5494" w:rsidP="00C83CDA">
            <w:pPr>
              <w:jc w:val="center"/>
              <w:rPr>
                <w:rFonts w:eastAsia="等线" w:cs="宋体"/>
                <w:color w:val="000000"/>
                <w:sz w:val="21"/>
                <w:szCs w:val="21"/>
              </w:rPr>
            </w:pPr>
            <w:r>
              <w:rPr>
                <w:rFonts w:eastAsia="等线" w:cs="宋体"/>
                <w:color w:val="000000"/>
                <w:sz w:val="21"/>
                <w:szCs w:val="21"/>
              </w:rPr>
              <w:t>n/d</w:t>
            </w:r>
          </w:p>
        </w:tc>
        <w:tc>
          <w:tcPr>
            <w:tcW w:w="1418" w:type="dxa"/>
            <w:vAlign w:val="center"/>
          </w:tcPr>
          <w:p w14:paraId="7B8682DC"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50-104</w:t>
            </w:r>
          </w:p>
        </w:tc>
        <w:tc>
          <w:tcPr>
            <w:tcW w:w="989" w:type="dxa"/>
            <w:vAlign w:val="center"/>
          </w:tcPr>
          <w:p w14:paraId="72573EA2" w14:textId="77777777" w:rsidR="00AD5494" w:rsidRPr="004D7588" w:rsidRDefault="00AD5494" w:rsidP="00C83CDA">
            <w:pPr>
              <w:jc w:val="center"/>
              <w:rPr>
                <w:rFonts w:eastAsia="等线" w:cs="宋体"/>
                <w:color w:val="000000"/>
                <w:sz w:val="21"/>
                <w:szCs w:val="21"/>
              </w:rPr>
            </w:pPr>
            <w:r w:rsidRPr="00085BC2">
              <w:rPr>
                <w:rFonts w:eastAsia="等线" w:cs="宋体"/>
                <w:color w:val="000000"/>
                <w:sz w:val="21"/>
                <w:szCs w:val="21"/>
              </w:rPr>
              <w:t>29-58</w:t>
            </w:r>
          </w:p>
        </w:tc>
        <w:tc>
          <w:tcPr>
            <w:tcW w:w="1284" w:type="dxa"/>
            <w:vAlign w:val="center"/>
          </w:tcPr>
          <w:p w14:paraId="6E5ABC50" w14:textId="6DE92CF6" w:rsidR="00AD5494" w:rsidRDefault="009F0300" w:rsidP="00C83CDA">
            <w:pPr>
              <w:jc w:val="center"/>
              <w:rPr>
                <w:rFonts w:eastAsia="等线" w:cs="宋体"/>
                <w:color w:val="000000"/>
                <w:sz w:val="21"/>
                <w:szCs w:val="21"/>
              </w:rPr>
            </w:pPr>
            <w:r>
              <w:t>n/d</w:t>
            </w:r>
          </w:p>
        </w:tc>
        <w:tc>
          <w:tcPr>
            <w:tcW w:w="0" w:type="auto"/>
            <w:vAlign w:val="center"/>
          </w:tcPr>
          <w:p w14:paraId="2A7AA3E5" w14:textId="36296D81" w:rsidR="00AD5494" w:rsidRPr="004D7588" w:rsidRDefault="00AD5494" w:rsidP="00C83CDA">
            <w:pPr>
              <w:jc w:val="center"/>
              <w:rPr>
                <w:rFonts w:eastAsia="等线" w:cs="宋体"/>
                <w:color w:val="000000"/>
                <w:sz w:val="21"/>
                <w:szCs w:val="21"/>
              </w:rPr>
            </w:pPr>
            <w:r>
              <w:rPr>
                <w:rFonts w:eastAsia="等线" w:cs="宋体"/>
                <w:color w:val="000000"/>
                <w:sz w:val="21"/>
                <w:szCs w:val="21"/>
              </w:rPr>
              <w:t>Fishwick et al., 2018</w:t>
            </w:r>
          </w:p>
        </w:tc>
      </w:tr>
      <w:tr w:rsidR="00AD5494" w:rsidRPr="004D7588" w14:paraId="5CD92E7A" w14:textId="77777777" w:rsidTr="006569A6">
        <w:tc>
          <w:tcPr>
            <w:tcW w:w="2547" w:type="dxa"/>
            <w:vAlign w:val="center"/>
          </w:tcPr>
          <w:p w14:paraId="3B6B9F05" w14:textId="77777777" w:rsidR="00AD5494" w:rsidRDefault="00AD5494" w:rsidP="00A8179D">
            <w:pPr>
              <w:jc w:val="left"/>
              <w:rPr>
                <w:rFonts w:eastAsia="等线" w:cs="宋体"/>
                <w:color w:val="000000"/>
                <w:sz w:val="21"/>
                <w:szCs w:val="21"/>
              </w:rPr>
            </w:pPr>
            <w:r>
              <w:rPr>
                <w:rFonts w:eastAsia="等线" w:cs="宋体" w:hint="eastAsia"/>
                <w:color w:val="000000"/>
                <w:sz w:val="21"/>
                <w:szCs w:val="21"/>
              </w:rPr>
              <w:t>B</w:t>
            </w:r>
            <w:r>
              <w:rPr>
                <w:rFonts w:eastAsia="等线" w:cs="宋体"/>
                <w:color w:val="000000"/>
                <w:sz w:val="21"/>
                <w:szCs w:val="21"/>
              </w:rPr>
              <w:t xml:space="preserve">iogenic-Silicate-rich sediment </w:t>
            </w:r>
            <w:r>
              <w:rPr>
                <w:rFonts w:eastAsia="等线" w:cs="宋体" w:hint="eastAsia"/>
                <w:color w:val="000000"/>
                <w:sz w:val="21"/>
                <w:szCs w:val="21"/>
              </w:rPr>
              <w:t>coll</w:t>
            </w:r>
            <w:r>
              <w:rPr>
                <w:rFonts w:eastAsia="等线" w:cs="宋体"/>
                <w:color w:val="000000"/>
                <w:sz w:val="21"/>
                <w:szCs w:val="21"/>
              </w:rPr>
              <w:t>ected at 150 m depth</w:t>
            </w:r>
          </w:p>
        </w:tc>
        <w:tc>
          <w:tcPr>
            <w:tcW w:w="4678" w:type="dxa"/>
            <w:vAlign w:val="center"/>
          </w:tcPr>
          <w:p w14:paraId="2AC05E15" w14:textId="21C3B8B6" w:rsidR="00AD5494" w:rsidRDefault="00AD5494" w:rsidP="00A8179D">
            <w:pPr>
              <w:rPr>
                <w:rFonts w:eastAsia="等线" w:cs="宋体"/>
                <w:color w:val="000000"/>
                <w:sz w:val="21"/>
                <w:szCs w:val="21"/>
              </w:rPr>
            </w:pPr>
            <w:r>
              <w:rPr>
                <w:rFonts w:eastAsia="等线" w:cs="宋体" w:hint="eastAsia"/>
                <w:color w:val="000000"/>
                <w:sz w:val="21"/>
                <w:szCs w:val="21"/>
              </w:rPr>
              <w:t>O</w:t>
            </w:r>
            <w:r>
              <w:rPr>
                <w:rFonts w:eastAsia="等线" w:cs="宋体"/>
                <w:color w:val="000000"/>
                <w:sz w:val="21"/>
                <w:szCs w:val="21"/>
              </w:rPr>
              <w:t xml:space="preserve">verall solubility of initial particulate stocks over incubation of 423 days </w:t>
            </w:r>
            <w:r>
              <w:rPr>
                <w:rFonts w:eastAsia="等线" w:cs="宋体" w:hint="eastAsia"/>
                <w:color w:val="000000"/>
                <w:sz w:val="21"/>
                <w:szCs w:val="21"/>
              </w:rPr>
              <w:t>in</w:t>
            </w:r>
            <w:r>
              <w:rPr>
                <w:rFonts w:eastAsia="等线" w:cs="宋体"/>
                <w:color w:val="000000"/>
                <w:sz w:val="21"/>
                <w:szCs w:val="21"/>
              </w:rPr>
              <w:t xml:space="preserve"> </w:t>
            </w:r>
            <w:r>
              <w:rPr>
                <w:rFonts w:eastAsia="等线" w:cs="宋体" w:hint="eastAsia"/>
                <w:color w:val="000000"/>
                <w:sz w:val="21"/>
                <w:szCs w:val="21"/>
              </w:rPr>
              <w:t>seawater</w:t>
            </w:r>
            <w:r>
              <w:rPr>
                <w:rFonts w:eastAsia="等线" w:cs="宋体"/>
                <w:color w:val="000000"/>
                <w:sz w:val="21"/>
                <w:szCs w:val="21"/>
              </w:rPr>
              <w:t xml:space="preserve"> at a sediment load of </w:t>
            </w:r>
            <w:r>
              <w:rPr>
                <w:rFonts w:eastAsia="等线" w:cs="宋体" w:hint="eastAsia"/>
                <w:color w:val="000000"/>
                <w:sz w:val="21"/>
                <w:szCs w:val="21"/>
              </w:rPr>
              <w:t>~</w:t>
            </w:r>
            <w:r>
              <w:rPr>
                <w:rFonts w:eastAsia="等线" w:cs="宋体"/>
                <w:color w:val="000000"/>
                <w:sz w:val="21"/>
                <w:szCs w:val="21"/>
              </w:rPr>
              <w:t xml:space="preserve">5 mg/L, % </w:t>
            </w:r>
            <w:r>
              <w:t>solubl</w:t>
            </w:r>
            <w:r>
              <w:rPr>
                <w:rFonts w:hint="eastAsia"/>
              </w:rPr>
              <w:t>e</w:t>
            </w:r>
          </w:p>
        </w:tc>
        <w:tc>
          <w:tcPr>
            <w:tcW w:w="1562" w:type="dxa"/>
            <w:vAlign w:val="center"/>
          </w:tcPr>
          <w:p w14:paraId="30E6083F"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.40</w:t>
            </w:r>
            <w:r>
              <w:rPr>
                <w:rFonts w:eastAsia="等线" w:cs="宋体" w:hint="eastAsia"/>
                <w:color w:val="000000"/>
                <w:sz w:val="21"/>
                <w:szCs w:val="21"/>
              </w:rPr>
              <w:t>±</w:t>
            </w:r>
            <w:r>
              <w:rPr>
                <w:rFonts w:eastAsia="等线" w:cs="宋体"/>
                <w:color w:val="000000"/>
                <w:sz w:val="21"/>
                <w:szCs w:val="21"/>
              </w:rPr>
              <w:t>0.04</w:t>
            </w:r>
          </w:p>
        </w:tc>
        <w:tc>
          <w:tcPr>
            <w:tcW w:w="1418" w:type="dxa"/>
            <w:vAlign w:val="center"/>
          </w:tcPr>
          <w:p w14:paraId="03D730B5" w14:textId="77777777" w:rsidR="00AD5494" w:rsidRDefault="00AD5494" w:rsidP="00A8179D">
            <w:pPr>
              <w:jc w:val="center"/>
              <w:rPr>
                <w:rFonts w:eastAsia="等线" w:cs="宋体"/>
                <w:color w:val="000000"/>
                <w:sz w:val="21"/>
                <w:szCs w:val="21"/>
              </w:rPr>
            </w:pPr>
            <w:r>
              <w:rPr>
                <w:rFonts w:eastAsia="等线" w:cs="宋体"/>
                <w:color w:val="000000"/>
                <w:sz w:val="21"/>
                <w:szCs w:val="21"/>
              </w:rPr>
              <w:t>+1.06</w:t>
            </w:r>
            <w:r>
              <w:rPr>
                <w:rFonts w:eastAsia="等线" w:cs="宋体" w:hint="eastAsia"/>
                <w:color w:val="000000"/>
                <w:sz w:val="21"/>
                <w:szCs w:val="21"/>
              </w:rPr>
              <w:t>±</w:t>
            </w:r>
            <w:r>
              <w:rPr>
                <w:rFonts w:eastAsia="等线" w:cs="宋体"/>
                <w:color w:val="000000"/>
                <w:sz w:val="21"/>
                <w:szCs w:val="21"/>
              </w:rPr>
              <w:t>0.42</w:t>
            </w:r>
            <w:r w:rsidRPr="00A8179D">
              <w:rPr>
                <w:rFonts w:eastAsia="等线" w:cs="宋体"/>
                <w:color w:val="000000"/>
                <w:sz w:val="21"/>
                <w:szCs w:val="21"/>
                <w:vertAlign w:val="superscript"/>
              </w:rPr>
              <w:t>a</w:t>
            </w:r>
          </w:p>
        </w:tc>
        <w:tc>
          <w:tcPr>
            <w:tcW w:w="989" w:type="dxa"/>
            <w:vAlign w:val="center"/>
          </w:tcPr>
          <w:p w14:paraId="71743EBB" w14:textId="77777777" w:rsidR="00AD5494" w:rsidRDefault="00AD5494" w:rsidP="00A8179D">
            <w:pPr>
              <w:jc w:val="center"/>
              <w:rPr>
                <w:rFonts w:eastAsia="等线" w:cs="宋体"/>
                <w:color w:val="000000"/>
                <w:sz w:val="21"/>
                <w:szCs w:val="21"/>
              </w:rPr>
            </w:pPr>
            <w:r w:rsidRPr="00D36703">
              <w:rPr>
                <w:rFonts w:eastAsia="等线" w:cs="宋体"/>
                <w:color w:val="000000"/>
                <w:sz w:val="21"/>
                <w:szCs w:val="21"/>
              </w:rPr>
              <w:t>n/d</w:t>
            </w:r>
          </w:p>
        </w:tc>
        <w:tc>
          <w:tcPr>
            <w:tcW w:w="1284" w:type="dxa"/>
            <w:vAlign w:val="center"/>
          </w:tcPr>
          <w:p w14:paraId="63064881"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9</w:t>
            </w:r>
            <w:r>
              <w:rPr>
                <w:rFonts w:eastAsia="等线" w:cs="宋体"/>
                <w:color w:val="000000"/>
                <w:sz w:val="21"/>
                <w:szCs w:val="21"/>
              </w:rPr>
              <w:t>.23</w:t>
            </w:r>
            <w:r>
              <w:rPr>
                <w:rFonts w:eastAsia="等线" w:cs="宋体" w:hint="eastAsia"/>
                <w:color w:val="000000"/>
                <w:sz w:val="21"/>
                <w:szCs w:val="21"/>
              </w:rPr>
              <w:t>±</w:t>
            </w:r>
            <w:r>
              <w:rPr>
                <w:rFonts w:eastAsia="等线" w:cs="宋体"/>
                <w:color w:val="000000"/>
                <w:sz w:val="21"/>
                <w:szCs w:val="21"/>
              </w:rPr>
              <w:t>0.20</w:t>
            </w:r>
          </w:p>
        </w:tc>
        <w:tc>
          <w:tcPr>
            <w:tcW w:w="0" w:type="auto"/>
            <w:vAlign w:val="center"/>
          </w:tcPr>
          <w:p w14:paraId="031878A6" w14:textId="77777777" w:rsidR="00AD5494" w:rsidRDefault="00AD5494" w:rsidP="00A8179D">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104A70A6" w14:textId="77777777" w:rsidTr="006569A6">
        <w:tc>
          <w:tcPr>
            <w:tcW w:w="2547" w:type="dxa"/>
            <w:vAlign w:val="center"/>
          </w:tcPr>
          <w:p w14:paraId="7CFA1524" w14:textId="77777777" w:rsidR="00AD5494" w:rsidRDefault="00AD5494" w:rsidP="00A8179D">
            <w:pPr>
              <w:jc w:val="left"/>
              <w:rPr>
                <w:rFonts w:eastAsia="等线" w:cs="宋体"/>
                <w:color w:val="000000"/>
                <w:sz w:val="21"/>
                <w:szCs w:val="21"/>
              </w:rPr>
            </w:pPr>
            <w:r>
              <w:rPr>
                <w:rFonts w:eastAsia="等线" w:cs="宋体" w:hint="eastAsia"/>
                <w:color w:val="000000"/>
                <w:sz w:val="21"/>
                <w:szCs w:val="21"/>
              </w:rPr>
              <w:t>C</w:t>
            </w:r>
            <w:r>
              <w:rPr>
                <w:rFonts w:eastAsia="等线" w:cs="宋体"/>
                <w:color w:val="000000"/>
                <w:sz w:val="21"/>
                <w:szCs w:val="21"/>
              </w:rPr>
              <w:t xml:space="preserve">alcite-rich sediment </w:t>
            </w:r>
            <w:r>
              <w:rPr>
                <w:rFonts w:eastAsia="等线" w:cs="宋体" w:hint="eastAsia"/>
                <w:color w:val="000000"/>
                <w:sz w:val="21"/>
                <w:szCs w:val="21"/>
              </w:rPr>
              <w:t>coll</w:t>
            </w:r>
            <w:r>
              <w:rPr>
                <w:rFonts w:eastAsia="等线" w:cs="宋体"/>
                <w:color w:val="000000"/>
                <w:sz w:val="21"/>
                <w:szCs w:val="21"/>
              </w:rPr>
              <w:t>ected at 530 m depth</w:t>
            </w:r>
          </w:p>
        </w:tc>
        <w:tc>
          <w:tcPr>
            <w:tcW w:w="4678" w:type="dxa"/>
            <w:vAlign w:val="center"/>
          </w:tcPr>
          <w:p w14:paraId="210A126C" w14:textId="6C91E991" w:rsidR="00AD5494" w:rsidRDefault="00AD5494" w:rsidP="00A8179D">
            <w:pPr>
              <w:rPr>
                <w:rFonts w:eastAsia="等线" w:cs="宋体"/>
                <w:color w:val="000000"/>
                <w:sz w:val="21"/>
                <w:szCs w:val="21"/>
              </w:rPr>
            </w:pPr>
            <w:r>
              <w:rPr>
                <w:rFonts w:eastAsia="等线" w:cs="宋体" w:hint="eastAsia"/>
                <w:color w:val="000000"/>
                <w:sz w:val="21"/>
                <w:szCs w:val="21"/>
              </w:rPr>
              <w:t>O</w:t>
            </w:r>
            <w:r>
              <w:rPr>
                <w:rFonts w:eastAsia="等线" w:cs="宋体"/>
                <w:color w:val="000000"/>
                <w:sz w:val="21"/>
                <w:szCs w:val="21"/>
              </w:rPr>
              <w:t>verall solubility of initial particulate stocks over incubation of 423 days</w:t>
            </w:r>
            <w:r>
              <w:rPr>
                <w:rFonts w:eastAsia="等线" w:cs="宋体" w:hint="eastAsia"/>
                <w:color w:val="000000"/>
                <w:sz w:val="21"/>
                <w:szCs w:val="21"/>
              </w:rPr>
              <w:t xml:space="preserve"> in</w:t>
            </w:r>
            <w:r>
              <w:rPr>
                <w:rFonts w:eastAsia="等线" w:cs="宋体"/>
                <w:color w:val="000000"/>
                <w:sz w:val="21"/>
                <w:szCs w:val="21"/>
              </w:rPr>
              <w:t xml:space="preserve"> </w:t>
            </w:r>
            <w:r>
              <w:rPr>
                <w:rFonts w:eastAsia="等线" w:cs="宋体" w:hint="eastAsia"/>
                <w:color w:val="000000"/>
                <w:sz w:val="21"/>
                <w:szCs w:val="21"/>
              </w:rPr>
              <w:t>seawater</w:t>
            </w:r>
            <w:r>
              <w:rPr>
                <w:rFonts w:eastAsia="等线" w:cs="宋体"/>
                <w:color w:val="000000"/>
                <w:sz w:val="21"/>
                <w:szCs w:val="21"/>
              </w:rPr>
              <w:t xml:space="preserve"> at a sediment load of </w:t>
            </w:r>
            <w:r>
              <w:rPr>
                <w:rFonts w:eastAsia="等线" w:cs="宋体" w:hint="eastAsia"/>
                <w:color w:val="000000"/>
                <w:sz w:val="21"/>
                <w:szCs w:val="21"/>
              </w:rPr>
              <w:t>~</w:t>
            </w:r>
            <w:r>
              <w:rPr>
                <w:rFonts w:eastAsia="等线" w:cs="宋体"/>
                <w:color w:val="000000"/>
                <w:sz w:val="21"/>
                <w:szCs w:val="21"/>
              </w:rPr>
              <w:t xml:space="preserve">5 mg/L, % </w:t>
            </w:r>
            <w:r>
              <w:t>soluble</w:t>
            </w:r>
          </w:p>
        </w:tc>
        <w:tc>
          <w:tcPr>
            <w:tcW w:w="1562" w:type="dxa"/>
            <w:vAlign w:val="center"/>
          </w:tcPr>
          <w:p w14:paraId="1A7174F4"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.11</w:t>
            </w:r>
            <w:r>
              <w:rPr>
                <w:rFonts w:eastAsia="等线" w:cs="宋体" w:hint="eastAsia"/>
                <w:color w:val="000000"/>
                <w:sz w:val="21"/>
                <w:szCs w:val="21"/>
              </w:rPr>
              <w:t>±</w:t>
            </w:r>
            <w:r>
              <w:rPr>
                <w:rFonts w:eastAsia="等线" w:cs="宋体"/>
                <w:color w:val="000000"/>
                <w:sz w:val="21"/>
                <w:szCs w:val="21"/>
              </w:rPr>
              <w:t>0.01</w:t>
            </w:r>
          </w:p>
        </w:tc>
        <w:tc>
          <w:tcPr>
            <w:tcW w:w="1418" w:type="dxa"/>
            <w:vAlign w:val="center"/>
          </w:tcPr>
          <w:p w14:paraId="0DA08591"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3</w:t>
            </w:r>
            <w:r>
              <w:rPr>
                <w:rFonts w:eastAsia="等线" w:cs="宋体"/>
                <w:color w:val="000000"/>
                <w:sz w:val="21"/>
                <w:szCs w:val="21"/>
              </w:rPr>
              <w:t>0.0</w:t>
            </w:r>
            <w:r>
              <w:rPr>
                <w:rFonts w:eastAsia="等线" w:cs="宋体" w:hint="eastAsia"/>
                <w:color w:val="000000"/>
                <w:sz w:val="21"/>
                <w:szCs w:val="21"/>
              </w:rPr>
              <w:t>±</w:t>
            </w:r>
            <w:r>
              <w:rPr>
                <w:rFonts w:eastAsia="等线" w:cs="宋体"/>
                <w:color w:val="000000"/>
                <w:sz w:val="21"/>
                <w:szCs w:val="21"/>
              </w:rPr>
              <w:t>2.9</w:t>
            </w:r>
          </w:p>
        </w:tc>
        <w:tc>
          <w:tcPr>
            <w:tcW w:w="989" w:type="dxa"/>
            <w:vAlign w:val="center"/>
          </w:tcPr>
          <w:p w14:paraId="6230C5BE" w14:textId="77777777" w:rsidR="00AD5494" w:rsidRDefault="00AD5494" w:rsidP="00A8179D">
            <w:pPr>
              <w:jc w:val="center"/>
              <w:rPr>
                <w:rFonts w:eastAsia="等线" w:cs="宋体"/>
                <w:color w:val="000000"/>
                <w:sz w:val="21"/>
                <w:szCs w:val="21"/>
              </w:rPr>
            </w:pPr>
            <w:r w:rsidRPr="00A44E9C">
              <w:rPr>
                <w:rFonts w:eastAsia="等线" w:cs="宋体"/>
                <w:color w:val="000000"/>
                <w:sz w:val="21"/>
                <w:szCs w:val="21"/>
              </w:rPr>
              <w:t>n/d</w:t>
            </w:r>
          </w:p>
        </w:tc>
        <w:tc>
          <w:tcPr>
            <w:tcW w:w="1284" w:type="dxa"/>
            <w:vAlign w:val="center"/>
          </w:tcPr>
          <w:p w14:paraId="4EB31702"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8</w:t>
            </w:r>
            <w:r>
              <w:rPr>
                <w:rFonts w:eastAsia="等线" w:cs="宋体"/>
                <w:color w:val="000000"/>
                <w:sz w:val="21"/>
                <w:szCs w:val="21"/>
              </w:rPr>
              <w:t>.30</w:t>
            </w:r>
            <w:r>
              <w:rPr>
                <w:rFonts w:eastAsia="等线" w:cs="宋体" w:hint="eastAsia"/>
                <w:color w:val="000000"/>
                <w:sz w:val="21"/>
                <w:szCs w:val="21"/>
              </w:rPr>
              <w:t>±</w:t>
            </w:r>
            <w:r>
              <w:rPr>
                <w:rFonts w:eastAsia="等线" w:cs="宋体"/>
                <w:color w:val="000000"/>
                <w:sz w:val="21"/>
                <w:szCs w:val="21"/>
              </w:rPr>
              <w:t>0.64</w:t>
            </w:r>
          </w:p>
        </w:tc>
        <w:tc>
          <w:tcPr>
            <w:tcW w:w="0" w:type="auto"/>
            <w:vAlign w:val="center"/>
          </w:tcPr>
          <w:p w14:paraId="47868FE0" w14:textId="77777777" w:rsidR="00AD5494" w:rsidRDefault="00AD5494" w:rsidP="00A8179D">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1F418518" w14:textId="77777777" w:rsidTr="006569A6">
        <w:tc>
          <w:tcPr>
            <w:tcW w:w="2547" w:type="dxa"/>
            <w:vAlign w:val="center"/>
          </w:tcPr>
          <w:p w14:paraId="6605C4B7" w14:textId="77777777" w:rsidR="00AD5494" w:rsidRDefault="00AD5494" w:rsidP="00A8179D">
            <w:pPr>
              <w:jc w:val="left"/>
              <w:rPr>
                <w:rFonts w:eastAsia="等线" w:cs="宋体"/>
                <w:color w:val="000000"/>
                <w:sz w:val="21"/>
                <w:szCs w:val="21"/>
              </w:rPr>
            </w:pPr>
            <w:r>
              <w:rPr>
                <w:rFonts w:eastAsia="等线" w:cs="宋体" w:hint="eastAsia"/>
                <w:color w:val="000000"/>
                <w:sz w:val="21"/>
                <w:szCs w:val="21"/>
              </w:rPr>
              <w:t>C</w:t>
            </w:r>
            <w:r>
              <w:rPr>
                <w:rFonts w:eastAsia="等线" w:cs="宋体"/>
                <w:color w:val="000000"/>
                <w:sz w:val="21"/>
                <w:szCs w:val="21"/>
              </w:rPr>
              <w:t xml:space="preserve">alcite-rich sediment </w:t>
            </w:r>
            <w:r>
              <w:rPr>
                <w:rFonts w:eastAsia="等线" w:cs="宋体" w:hint="eastAsia"/>
                <w:color w:val="000000"/>
                <w:sz w:val="21"/>
                <w:szCs w:val="21"/>
              </w:rPr>
              <w:t>coll</w:t>
            </w:r>
            <w:r>
              <w:rPr>
                <w:rFonts w:eastAsia="等线" w:cs="宋体"/>
                <w:color w:val="000000"/>
                <w:sz w:val="21"/>
                <w:szCs w:val="21"/>
              </w:rPr>
              <w:t>ected at 530 m depth</w:t>
            </w:r>
          </w:p>
        </w:tc>
        <w:tc>
          <w:tcPr>
            <w:tcW w:w="4678" w:type="dxa"/>
            <w:vAlign w:val="center"/>
          </w:tcPr>
          <w:p w14:paraId="06589F43" w14:textId="34BA5C82" w:rsidR="00AD5494" w:rsidRDefault="00AD5494" w:rsidP="00A8179D">
            <w:pPr>
              <w:rPr>
                <w:rFonts w:eastAsia="等线" w:cs="宋体"/>
                <w:color w:val="000000"/>
                <w:sz w:val="21"/>
                <w:szCs w:val="21"/>
              </w:rPr>
            </w:pPr>
            <w:r>
              <w:rPr>
                <w:rFonts w:eastAsia="等线" w:cs="宋体" w:hint="eastAsia"/>
                <w:color w:val="000000"/>
                <w:sz w:val="21"/>
                <w:szCs w:val="21"/>
              </w:rPr>
              <w:t>O</w:t>
            </w:r>
            <w:r>
              <w:rPr>
                <w:rFonts w:eastAsia="等线" w:cs="宋体"/>
                <w:color w:val="000000"/>
                <w:sz w:val="21"/>
                <w:szCs w:val="21"/>
              </w:rPr>
              <w:t>verall solubility of initial particulate stocks over incubation of 423 days</w:t>
            </w:r>
            <w:r>
              <w:rPr>
                <w:rFonts w:eastAsia="等线" w:cs="宋体" w:hint="eastAsia"/>
                <w:color w:val="000000"/>
                <w:sz w:val="21"/>
                <w:szCs w:val="21"/>
              </w:rPr>
              <w:t xml:space="preserve"> in</w:t>
            </w:r>
            <w:r>
              <w:rPr>
                <w:rFonts w:eastAsia="等线" w:cs="宋体"/>
                <w:color w:val="000000"/>
                <w:sz w:val="21"/>
                <w:szCs w:val="21"/>
              </w:rPr>
              <w:t xml:space="preserve"> </w:t>
            </w:r>
            <w:r>
              <w:rPr>
                <w:rFonts w:eastAsia="等线" w:cs="宋体" w:hint="eastAsia"/>
                <w:color w:val="000000"/>
                <w:sz w:val="21"/>
                <w:szCs w:val="21"/>
              </w:rPr>
              <w:t>seawater</w:t>
            </w:r>
            <w:r>
              <w:rPr>
                <w:rFonts w:eastAsia="等线" w:cs="宋体"/>
                <w:color w:val="000000"/>
                <w:sz w:val="21"/>
                <w:szCs w:val="21"/>
              </w:rPr>
              <w:t xml:space="preserve"> at a sediment load of </w:t>
            </w:r>
            <w:r>
              <w:rPr>
                <w:rFonts w:eastAsia="等线" w:cs="宋体" w:hint="eastAsia"/>
                <w:color w:val="000000"/>
                <w:sz w:val="21"/>
                <w:szCs w:val="21"/>
              </w:rPr>
              <w:t>~</w:t>
            </w:r>
            <w:r>
              <w:rPr>
                <w:rFonts w:eastAsia="等线" w:cs="宋体"/>
                <w:color w:val="000000"/>
                <w:sz w:val="21"/>
                <w:szCs w:val="21"/>
              </w:rPr>
              <w:t xml:space="preserve">5 mg/L, % </w:t>
            </w:r>
            <w:r>
              <w:t>soluble</w:t>
            </w:r>
          </w:p>
        </w:tc>
        <w:tc>
          <w:tcPr>
            <w:tcW w:w="1562" w:type="dxa"/>
            <w:vAlign w:val="center"/>
          </w:tcPr>
          <w:p w14:paraId="10E28DB5"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.11</w:t>
            </w:r>
            <w:r>
              <w:rPr>
                <w:rFonts w:eastAsia="等线" w:cs="宋体" w:hint="eastAsia"/>
                <w:color w:val="000000"/>
                <w:sz w:val="21"/>
                <w:szCs w:val="21"/>
              </w:rPr>
              <w:t>±</w:t>
            </w:r>
            <w:r>
              <w:rPr>
                <w:rFonts w:eastAsia="等线" w:cs="宋体"/>
                <w:color w:val="000000"/>
                <w:sz w:val="21"/>
                <w:szCs w:val="21"/>
              </w:rPr>
              <w:t>0.01</w:t>
            </w:r>
          </w:p>
        </w:tc>
        <w:tc>
          <w:tcPr>
            <w:tcW w:w="1418" w:type="dxa"/>
            <w:vAlign w:val="center"/>
          </w:tcPr>
          <w:p w14:paraId="5E630D5A"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3</w:t>
            </w:r>
            <w:r>
              <w:rPr>
                <w:rFonts w:eastAsia="等线" w:cs="宋体"/>
                <w:color w:val="000000"/>
                <w:sz w:val="21"/>
                <w:szCs w:val="21"/>
              </w:rPr>
              <w:t>0.0</w:t>
            </w:r>
            <w:r>
              <w:rPr>
                <w:rFonts w:eastAsia="等线" w:cs="宋体" w:hint="eastAsia"/>
                <w:color w:val="000000"/>
                <w:sz w:val="21"/>
                <w:szCs w:val="21"/>
              </w:rPr>
              <w:t>±</w:t>
            </w:r>
            <w:r>
              <w:rPr>
                <w:rFonts w:eastAsia="等线" w:cs="宋体"/>
                <w:color w:val="000000"/>
                <w:sz w:val="21"/>
                <w:szCs w:val="21"/>
              </w:rPr>
              <w:t>2.9</w:t>
            </w:r>
          </w:p>
        </w:tc>
        <w:tc>
          <w:tcPr>
            <w:tcW w:w="989" w:type="dxa"/>
            <w:vAlign w:val="center"/>
          </w:tcPr>
          <w:p w14:paraId="1904232B" w14:textId="77777777" w:rsidR="00AD5494" w:rsidRDefault="00AD5494" w:rsidP="00A8179D">
            <w:pPr>
              <w:jc w:val="center"/>
              <w:rPr>
                <w:rFonts w:eastAsia="等线" w:cs="宋体"/>
                <w:color w:val="000000"/>
                <w:sz w:val="21"/>
                <w:szCs w:val="21"/>
              </w:rPr>
            </w:pPr>
            <w:r w:rsidRPr="00A44E9C">
              <w:rPr>
                <w:rFonts w:eastAsia="等线" w:cs="宋体"/>
                <w:color w:val="000000"/>
                <w:sz w:val="21"/>
                <w:szCs w:val="21"/>
              </w:rPr>
              <w:t>n/d</w:t>
            </w:r>
          </w:p>
        </w:tc>
        <w:tc>
          <w:tcPr>
            <w:tcW w:w="1284" w:type="dxa"/>
            <w:vAlign w:val="center"/>
          </w:tcPr>
          <w:p w14:paraId="0521873A" w14:textId="77777777" w:rsidR="00AD5494" w:rsidRDefault="00AD5494" w:rsidP="00A8179D">
            <w:pPr>
              <w:jc w:val="center"/>
              <w:rPr>
                <w:rFonts w:eastAsia="等线" w:cs="宋体"/>
                <w:color w:val="000000"/>
                <w:sz w:val="21"/>
                <w:szCs w:val="21"/>
              </w:rPr>
            </w:pPr>
            <w:r>
              <w:rPr>
                <w:rFonts w:eastAsia="等线" w:cs="宋体" w:hint="eastAsia"/>
                <w:color w:val="000000"/>
                <w:sz w:val="21"/>
                <w:szCs w:val="21"/>
              </w:rPr>
              <w:t>8</w:t>
            </w:r>
            <w:r>
              <w:rPr>
                <w:rFonts w:eastAsia="等线" w:cs="宋体"/>
                <w:color w:val="000000"/>
                <w:sz w:val="21"/>
                <w:szCs w:val="21"/>
              </w:rPr>
              <w:t>.30</w:t>
            </w:r>
            <w:r>
              <w:rPr>
                <w:rFonts w:eastAsia="等线" w:cs="宋体" w:hint="eastAsia"/>
                <w:color w:val="000000"/>
                <w:sz w:val="21"/>
                <w:szCs w:val="21"/>
              </w:rPr>
              <w:t>±</w:t>
            </w:r>
            <w:r>
              <w:rPr>
                <w:rFonts w:eastAsia="等线" w:cs="宋体"/>
                <w:color w:val="000000"/>
                <w:sz w:val="21"/>
                <w:szCs w:val="21"/>
              </w:rPr>
              <w:t>0.64</w:t>
            </w:r>
          </w:p>
        </w:tc>
        <w:tc>
          <w:tcPr>
            <w:tcW w:w="0" w:type="auto"/>
            <w:vAlign w:val="center"/>
          </w:tcPr>
          <w:p w14:paraId="724D6C52" w14:textId="77777777" w:rsidR="00AD5494" w:rsidRDefault="00AD5494" w:rsidP="00A8179D">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52F56062" w14:textId="77777777" w:rsidTr="006569A6">
        <w:tc>
          <w:tcPr>
            <w:tcW w:w="2547" w:type="dxa"/>
            <w:vAlign w:val="center"/>
          </w:tcPr>
          <w:p w14:paraId="78347820" w14:textId="0CE72010"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r w:rsidRPr="004D7588">
              <w:rPr>
                <w:rFonts w:eastAsia="等线" w:cs="宋体"/>
                <w:color w:val="000000"/>
                <w:sz w:val="21"/>
                <w:szCs w:val="21"/>
              </w:rPr>
              <w:t>Hekla, 2000</w:t>
            </w:r>
          </w:p>
        </w:tc>
        <w:tc>
          <w:tcPr>
            <w:tcW w:w="4678" w:type="dxa"/>
            <w:vAlign w:val="center"/>
          </w:tcPr>
          <w:p w14:paraId="0FF15BD0" w14:textId="3CF67694" w:rsidR="00AD5494" w:rsidRPr="004D7588" w:rsidRDefault="00AD5494" w:rsidP="000358CC">
            <w:pPr>
              <w:rPr>
                <w:rFonts w:eastAsia="等线" w:cs="宋体"/>
                <w:color w:val="000000"/>
                <w:sz w:val="21"/>
                <w:szCs w:val="21"/>
              </w:rPr>
            </w:pPr>
            <w:r w:rsidRPr="004D7588">
              <w:rPr>
                <w:rFonts w:eastAsia="等线" w:cs="宋体"/>
                <w:color w:val="000000"/>
                <w:sz w:val="21"/>
                <w:szCs w:val="21"/>
              </w:rPr>
              <w:t xml:space="preserve">Initial </w:t>
            </w:r>
            <w:r>
              <w:rPr>
                <w:rFonts w:eastAsia="等线" w:cs="宋体"/>
                <w:color w:val="000000"/>
                <w:sz w:val="21"/>
                <w:szCs w:val="21"/>
              </w:rPr>
              <w:t xml:space="preserve">dissolution flux in seawater, 5 g ash in a </w:t>
            </w:r>
            <w:r w:rsidRPr="00EF10D5">
              <w:rPr>
                <w:rFonts w:eastAsia="等线" w:cs="宋体"/>
                <w:color w:val="000000"/>
                <w:sz w:val="21"/>
                <w:szCs w:val="21"/>
              </w:rPr>
              <w:t>plug flow-through reactor</w:t>
            </w:r>
            <w:r>
              <w:rPr>
                <w:rFonts w:eastAsia="等线" w:cs="宋体"/>
                <w:color w:val="000000"/>
                <w:sz w:val="21"/>
                <w:szCs w:val="21"/>
              </w:rPr>
              <w:t>,</w:t>
            </w:r>
            <w:r w:rsidRPr="00EF10D5">
              <w:rPr>
                <w:rFonts w:eastAsia="等线" w:cs="宋体"/>
                <w:color w:val="000000"/>
                <w:sz w:val="21"/>
                <w:szCs w:val="21"/>
              </w:rPr>
              <w:t xml:space="preserve"> </w:t>
            </w:r>
            <w:r>
              <w:rPr>
                <w:rFonts w:eastAsia="等线" w:cs="宋体"/>
                <w:color w:val="000000"/>
                <w:sz w:val="21"/>
                <w:szCs w:val="21"/>
              </w:rPr>
              <w:t>n</w:t>
            </w:r>
            <w:r w:rsidRPr="004D7588">
              <w:rPr>
                <w:rFonts w:eastAsia="等线" w:cs="宋体"/>
                <w:color w:val="000000"/>
                <w:sz w:val="21"/>
                <w:szCs w:val="21"/>
              </w:rPr>
              <w:t>mol/g/h</w:t>
            </w:r>
            <w:r>
              <w:rPr>
                <w:rFonts w:eastAsia="等线" w:cs="宋体"/>
                <w:color w:val="000000"/>
                <w:sz w:val="21"/>
                <w:szCs w:val="21"/>
              </w:rPr>
              <w:t>our</w:t>
            </w:r>
          </w:p>
        </w:tc>
        <w:tc>
          <w:tcPr>
            <w:tcW w:w="1562" w:type="dxa"/>
            <w:vAlign w:val="center"/>
          </w:tcPr>
          <w:p w14:paraId="395BFB87" w14:textId="77777777" w:rsidR="00AD5494" w:rsidRPr="004D7588" w:rsidRDefault="00AD5494" w:rsidP="00C83CDA">
            <w:pPr>
              <w:jc w:val="center"/>
              <w:rPr>
                <w:rFonts w:eastAsia="等线" w:cs="宋体"/>
                <w:color w:val="000000"/>
                <w:sz w:val="21"/>
                <w:szCs w:val="21"/>
              </w:rPr>
            </w:pPr>
            <w:r w:rsidRPr="004D7588">
              <w:rPr>
                <w:rFonts w:eastAsia="等线" w:cs="宋体"/>
                <w:color w:val="000000"/>
                <w:sz w:val="21"/>
                <w:szCs w:val="21"/>
              </w:rPr>
              <w:t>37</w:t>
            </w:r>
            <w:r>
              <w:rPr>
                <w:rFonts w:eastAsia="等线" w:cs="宋体"/>
                <w:color w:val="000000"/>
                <w:sz w:val="21"/>
                <w:szCs w:val="21"/>
              </w:rPr>
              <w:t>000</w:t>
            </w:r>
          </w:p>
        </w:tc>
        <w:tc>
          <w:tcPr>
            <w:tcW w:w="1418" w:type="dxa"/>
            <w:vAlign w:val="center"/>
          </w:tcPr>
          <w:p w14:paraId="18CD3007" w14:textId="77777777" w:rsidR="00AD5494" w:rsidRPr="004D7588" w:rsidRDefault="00AD5494" w:rsidP="00C83CDA">
            <w:pPr>
              <w:jc w:val="center"/>
              <w:rPr>
                <w:rFonts w:eastAsia="等线" w:cs="宋体"/>
                <w:color w:val="000000"/>
                <w:sz w:val="21"/>
                <w:szCs w:val="21"/>
              </w:rPr>
            </w:pPr>
            <w:r w:rsidRPr="004D7588">
              <w:rPr>
                <w:rFonts w:eastAsia="等线" w:cs="宋体"/>
                <w:color w:val="000000"/>
                <w:sz w:val="21"/>
                <w:szCs w:val="21"/>
              </w:rPr>
              <w:t>1</w:t>
            </w:r>
            <w:r>
              <w:rPr>
                <w:rFonts w:eastAsia="等线" w:cs="宋体"/>
                <w:color w:val="000000"/>
                <w:sz w:val="21"/>
                <w:szCs w:val="21"/>
              </w:rPr>
              <w:t>700</w:t>
            </w:r>
          </w:p>
        </w:tc>
        <w:tc>
          <w:tcPr>
            <w:tcW w:w="989" w:type="dxa"/>
            <w:vAlign w:val="center"/>
          </w:tcPr>
          <w:p w14:paraId="12B8490C" w14:textId="64BA98D2" w:rsidR="00AD5494" w:rsidRPr="004D7588" w:rsidRDefault="00AD5494" w:rsidP="00C83CDA">
            <w:pPr>
              <w:jc w:val="center"/>
              <w:rPr>
                <w:rFonts w:eastAsia="等线" w:cs="宋体"/>
                <w:color w:val="000000"/>
                <w:sz w:val="21"/>
                <w:szCs w:val="21"/>
              </w:rPr>
            </w:pPr>
            <w:r>
              <w:rPr>
                <w:rFonts w:eastAsia="等线" w:cs="宋体"/>
                <w:color w:val="000000"/>
                <w:sz w:val="21"/>
                <w:szCs w:val="21"/>
              </w:rPr>
              <w:t>n/d</w:t>
            </w:r>
          </w:p>
        </w:tc>
        <w:tc>
          <w:tcPr>
            <w:tcW w:w="1284" w:type="dxa"/>
            <w:vAlign w:val="center"/>
          </w:tcPr>
          <w:p w14:paraId="0A085DFA" w14:textId="256ED500" w:rsidR="00AD5494" w:rsidRPr="004D7588" w:rsidRDefault="009F0300" w:rsidP="00C83CDA">
            <w:pPr>
              <w:jc w:val="center"/>
              <w:rPr>
                <w:rFonts w:eastAsia="等线" w:cs="宋体"/>
                <w:color w:val="000000"/>
                <w:sz w:val="21"/>
                <w:szCs w:val="21"/>
              </w:rPr>
            </w:pPr>
            <w:r>
              <w:t>n/d</w:t>
            </w:r>
          </w:p>
        </w:tc>
        <w:tc>
          <w:tcPr>
            <w:tcW w:w="0" w:type="auto"/>
            <w:vAlign w:val="center"/>
          </w:tcPr>
          <w:p w14:paraId="24FE8307" w14:textId="29F729B9" w:rsidR="00AD5494" w:rsidRPr="004D7588" w:rsidRDefault="00AD5494" w:rsidP="00C83CDA">
            <w:pPr>
              <w:jc w:val="center"/>
              <w:rPr>
                <w:rFonts w:eastAsia="等线" w:cs="宋体"/>
                <w:color w:val="000000"/>
                <w:sz w:val="21"/>
                <w:szCs w:val="21"/>
              </w:rPr>
            </w:pPr>
            <w:r w:rsidRPr="004D7588">
              <w:rPr>
                <w:rFonts w:eastAsia="等线" w:cs="宋体"/>
                <w:color w:val="000000"/>
                <w:sz w:val="21"/>
                <w:szCs w:val="21"/>
              </w:rPr>
              <w:t>Frogner et al., 2001</w:t>
            </w:r>
          </w:p>
        </w:tc>
      </w:tr>
      <w:tr w:rsidR="00AD5494" w:rsidRPr="004D7588" w14:paraId="21FCF0D0" w14:textId="77777777" w:rsidTr="006569A6">
        <w:tc>
          <w:tcPr>
            <w:tcW w:w="2547" w:type="dxa"/>
            <w:vAlign w:val="center"/>
          </w:tcPr>
          <w:p w14:paraId="2A7F7C53" w14:textId="1676F42A"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r w:rsidRPr="004D7588">
              <w:rPr>
                <w:rFonts w:eastAsia="等线" w:cs="宋体"/>
                <w:color w:val="000000"/>
                <w:sz w:val="21"/>
                <w:szCs w:val="21"/>
              </w:rPr>
              <w:t>Galeras, 2005</w:t>
            </w:r>
          </w:p>
        </w:tc>
        <w:tc>
          <w:tcPr>
            <w:tcW w:w="4678" w:type="dxa"/>
            <w:vMerge w:val="restart"/>
            <w:vAlign w:val="center"/>
          </w:tcPr>
          <w:p w14:paraId="77D14521" w14:textId="3B697546" w:rsidR="00AD5494" w:rsidRPr="004D7588" w:rsidRDefault="00AD5494" w:rsidP="000358CC">
            <w:pPr>
              <w:rPr>
                <w:rFonts w:eastAsia="等线" w:cs="宋体"/>
                <w:color w:val="000000"/>
                <w:sz w:val="21"/>
                <w:szCs w:val="21"/>
              </w:rPr>
            </w:pPr>
            <w:r>
              <w:rPr>
                <w:rFonts w:eastAsia="等线" w:cs="宋体"/>
                <w:color w:val="000000"/>
                <w:sz w:val="21"/>
                <w:szCs w:val="21"/>
              </w:rPr>
              <w:t>F</w:t>
            </w:r>
            <w:r w:rsidRPr="004D7588">
              <w:rPr>
                <w:rFonts w:eastAsia="等线" w:cs="宋体"/>
                <w:color w:val="000000"/>
                <w:sz w:val="21"/>
                <w:szCs w:val="21"/>
              </w:rPr>
              <w:t>lux</w:t>
            </w:r>
            <w:r>
              <w:rPr>
                <w:rFonts w:eastAsia="等线" w:cs="宋体"/>
                <w:color w:val="000000"/>
                <w:sz w:val="21"/>
                <w:szCs w:val="21"/>
              </w:rPr>
              <w:t>es of metals released,</w:t>
            </w:r>
            <w:r w:rsidRPr="004D7588">
              <w:rPr>
                <w:rFonts w:eastAsia="等线" w:cs="宋体"/>
                <w:color w:val="000000"/>
                <w:sz w:val="21"/>
                <w:szCs w:val="21"/>
              </w:rPr>
              <w:t xml:space="preserve"> </w:t>
            </w:r>
            <w:r>
              <w:rPr>
                <w:rFonts w:eastAsia="等线" w:cs="宋体"/>
                <w:color w:val="000000"/>
                <w:sz w:val="21"/>
                <w:szCs w:val="21"/>
              </w:rPr>
              <w:t xml:space="preserve">5 g ash in a </w:t>
            </w:r>
            <w:r w:rsidRPr="00EF10D5">
              <w:rPr>
                <w:rFonts w:eastAsia="等线" w:cs="宋体"/>
                <w:color w:val="000000"/>
                <w:sz w:val="21"/>
                <w:szCs w:val="21"/>
              </w:rPr>
              <w:t>plug flow-through reactor</w:t>
            </w:r>
            <w:r>
              <w:rPr>
                <w:rFonts w:eastAsia="等线" w:cs="宋体"/>
                <w:color w:val="000000"/>
                <w:sz w:val="21"/>
                <w:szCs w:val="21"/>
              </w:rPr>
              <w:t>,</w:t>
            </w:r>
            <w:r w:rsidRPr="00EF10D5">
              <w:rPr>
                <w:rFonts w:eastAsia="等线" w:cs="宋体"/>
                <w:color w:val="000000"/>
                <w:sz w:val="21"/>
                <w:szCs w:val="21"/>
              </w:rPr>
              <w:t xml:space="preserve"> </w:t>
            </w:r>
            <w:r>
              <w:rPr>
                <w:rFonts w:eastAsia="等线" w:cs="宋体"/>
                <w:color w:val="000000"/>
                <w:sz w:val="21"/>
                <w:szCs w:val="21"/>
              </w:rPr>
              <w:t>leaching in seawater for</w:t>
            </w:r>
            <w:r w:rsidRPr="004D7588">
              <w:rPr>
                <w:rFonts w:eastAsia="等线" w:cs="宋体"/>
                <w:color w:val="000000"/>
                <w:sz w:val="21"/>
                <w:szCs w:val="21"/>
              </w:rPr>
              <w:t xml:space="preserve"> 8</w:t>
            </w:r>
            <w:r>
              <w:rPr>
                <w:rFonts w:eastAsia="等线" w:cs="宋体"/>
                <w:color w:val="000000"/>
                <w:sz w:val="21"/>
                <w:szCs w:val="21"/>
              </w:rPr>
              <w:t xml:space="preserve"> </w:t>
            </w:r>
            <w:r w:rsidRPr="004D7588">
              <w:rPr>
                <w:rFonts w:eastAsia="等线" w:cs="宋体"/>
                <w:color w:val="000000"/>
                <w:sz w:val="21"/>
                <w:szCs w:val="21"/>
              </w:rPr>
              <w:t>h, nmol/g</w:t>
            </w:r>
            <w:r>
              <w:rPr>
                <w:rFonts w:eastAsia="等线" w:cs="宋体"/>
                <w:color w:val="000000"/>
                <w:sz w:val="21"/>
                <w:szCs w:val="21"/>
              </w:rPr>
              <w:t xml:space="preserve"> </w:t>
            </w:r>
          </w:p>
        </w:tc>
        <w:tc>
          <w:tcPr>
            <w:tcW w:w="1562" w:type="dxa"/>
            <w:vAlign w:val="center"/>
          </w:tcPr>
          <w:p w14:paraId="3256000B"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30</w:t>
            </w:r>
          </w:p>
        </w:tc>
        <w:tc>
          <w:tcPr>
            <w:tcW w:w="1418" w:type="dxa"/>
            <w:vAlign w:val="center"/>
          </w:tcPr>
          <w:p w14:paraId="284C85FB"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645</w:t>
            </w:r>
          </w:p>
        </w:tc>
        <w:tc>
          <w:tcPr>
            <w:tcW w:w="989" w:type="dxa"/>
            <w:vAlign w:val="center"/>
          </w:tcPr>
          <w:p w14:paraId="1ABCBBD0"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18</w:t>
            </w:r>
          </w:p>
        </w:tc>
        <w:tc>
          <w:tcPr>
            <w:tcW w:w="1284" w:type="dxa"/>
            <w:vAlign w:val="center"/>
          </w:tcPr>
          <w:p w14:paraId="5C57B858" w14:textId="27EE2FC0" w:rsidR="00AD5494" w:rsidRPr="004D7588" w:rsidRDefault="009F0300" w:rsidP="00085BC2">
            <w:pPr>
              <w:jc w:val="center"/>
              <w:rPr>
                <w:rFonts w:eastAsia="等线" w:cs="宋体"/>
                <w:color w:val="000000"/>
                <w:sz w:val="21"/>
                <w:szCs w:val="21"/>
              </w:rPr>
            </w:pPr>
            <w:r>
              <w:t>n/d</w:t>
            </w:r>
          </w:p>
        </w:tc>
        <w:tc>
          <w:tcPr>
            <w:tcW w:w="0" w:type="auto"/>
            <w:vMerge w:val="restart"/>
            <w:vAlign w:val="center"/>
          </w:tcPr>
          <w:p w14:paraId="4444E473" w14:textId="7E09E308"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 xml:space="preserve">Jones and </w:t>
            </w:r>
            <w:proofErr w:type="spellStart"/>
            <w:r w:rsidRPr="004D7588">
              <w:rPr>
                <w:rFonts w:eastAsia="等线" w:cs="宋体"/>
                <w:color w:val="000000"/>
                <w:sz w:val="21"/>
                <w:szCs w:val="21"/>
              </w:rPr>
              <w:t>Gislason</w:t>
            </w:r>
            <w:proofErr w:type="spellEnd"/>
            <w:r w:rsidRPr="004D7588">
              <w:rPr>
                <w:rFonts w:eastAsia="等线" w:cs="宋体"/>
                <w:color w:val="000000"/>
                <w:sz w:val="21"/>
                <w:szCs w:val="21"/>
              </w:rPr>
              <w:t>, 2008</w:t>
            </w:r>
          </w:p>
        </w:tc>
      </w:tr>
      <w:tr w:rsidR="00AD5494" w:rsidRPr="004D7588" w14:paraId="0058C442" w14:textId="77777777" w:rsidTr="006569A6">
        <w:tc>
          <w:tcPr>
            <w:tcW w:w="2547" w:type="dxa"/>
            <w:vAlign w:val="center"/>
          </w:tcPr>
          <w:p w14:paraId="7FAF17A7" w14:textId="4553D5BD"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r w:rsidRPr="004D7588">
              <w:rPr>
                <w:rFonts w:eastAsia="等线" w:cs="宋体"/>
                <w:color w:val="000000"/>
                <w:sz w:val="21"/>
                <w:szCs w:val="21"/>
              </w:rPr>
              <w:t>Montserrat, 2003</w:t>
            </w:r>
          </w:p>
        </w:tc>
        <w:tc>
          <w:tcPr>
            <w:tcW w:w="4678" w:type="dxa"/>
            <w:vMerge/>
            <w:vAlign w:val="center"/>
          </w:tcPr>
          <w:p w14:paraId="7B2B556E" w14:textId="77777777" w:rsidR="00AD5494" w:rsidRPr="004D7588" w:rsidRDefault="00AD5494" w:rsidP="000358CC">
            <w:pPr>
              <w:rPr>
                <w:rFonts w:eastAsia="等线" w:cs="宋体"/>
                <w:color w:val="000000"/>
                <w:sz w:val="21"/>
                <w:szCs w:val="21"/>
              </w:rPr>
            </w:pPr>
          </w:p>
        </w:tc>
        <w:tc>
          <w:tcPr>
            <w:tcW w:w="1562" w:type="dxa"/>
            <w:vAlign w:val="center"/>
          </w:tcPr>
          <w:p w14:paraId="48794F3A"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60</w:t>
            </w:r>
          </w:p>
        </w:tc>
        <w:tc>
          <w:tcPr>
            <w:tcW w:w="1418" w:type="dxa"/>
            <w:vAlign w:val="center"/>
          </w:tcPr>
          <w:p w14:paraId="70E13E0E"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535</w:t>
            </w:r>
          </w:p>
        </w:tc>
        <w:tc>
          <w:tcPr>
            <w:tcW w:w="989" w:type="dxa"/>
            <w:vAlign w:val="center"/>
          </w:tcPr>
          <w:p w14:paraId="0C16A510"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4</w:t>
            </w:r>
          </w:p>
        </w:tc>
        <w:tc>
          <w:tcPr>
            <w:tcW w:w="1284" w:type="dxa"/>
            <w:vAlign w:val="center"/>
          </w:tcPr>
          <w:p w14:paraId="5E693FF4" w14:textId="77AAAEEA" w:rsidR="00AD5494" w:rsidRPr="004D7588" w:rsidRDefault="009F0300" w:rsidP="00085BC2">
            <w:pPr>
              <w:jc w:val="center"/>
              <w:rPr>
                <w:rFonts w:eastAsia="等线" w:cs="宋体"/>
                <w:color w:val="000000"/>
                <w:sz w:val="21"/>
                <w:szCs w:val="21"/>
              </w:rPr>
            </w:pPr>
            <w:r>
              <w:t>n/d</w:t>
            </w:r>
          </w:p>
        </w:tc>
        <w:tc>
          <w:tcPr>
            <w:tcW w:w="0" w:type="auto"/>
            <w:vMerge/>
            <w:vAlign w:val="center"/>
          </w:tcPr>
          <w:p w14:paraId="1583E79A" w14:textId="2C47ED59" w:rsidR="00AD5494" w:rsidRPr="004D7588" w:rsidRDefault="00AD5494" w:rsidP="00085BC2">
            <w:pPr>
              <w:jc w:val="center"/>
              <w:rPr>
                <w:rFonts w:eastAsia="等线" w:cs="宋体"/>
                <w:color w:val="000000"/>
                <w:sz w:val="21"/>
                <w:szCs w:val="21"/>
              </w:rPr>
            </w:pPr>
          </w:p>
        </w:tc>
      </w:tr>
      <w:tr w:rsidR="00AD5494" w:rsidRPr="004D7588" w14:paraId="708C419C" w14:textId="77777777" w:rsidTr="006569A6">
        <w:tc>
          <w:tcPr>
            <w:tcW w:w="2547" w:type="dxa"/>
            <w:vAlign w:val="center"/>
          </w:tcPr>
          <w:p w14:paraId="686DCC20" w14:textId="6655DF56"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r w:rsidRPr="004D7588">
              <w:rPr>
                <w:rFonts w:eastAsia="等线" w:cs="宋体"/>
                <w:color w:val="000000"/>
                <w:sz w:val="21"/>
                <w:szCs w:val="21"/>
              </w:rPr>
              <w:t>Hekla, 2000</w:t>
            </w:r>
          </w:p>
        </w:tc>
        <w:tc>
          <w:tcPr>
            <w:tcW w:w="4678" w:type="dxa"/>
            <w:vMerge/>
            <w:vAlign w:val="center"/>
          </w:tcPr>
          <w:p w14:paraId="573CD1A6" w14:textId="77777777" w:rsidR="00AD5494" w:rsidRPr="004D7588" w:rsidRDefault="00AD5494" w:rsidP="000358CC">
            <w:pPr>
              <w:rPr>
                <w:rFonts w:eastAsia="等线" w:cs="宋体"/>
                <w:color w:val="000000"/>
                <w:sz w:val="21"/>
                <w:szCs w:val="21"/>
              </w:rPr>
            </w:pPr>
          </w:p>
        </w:tc>
        <w:tc>
          <w:tcPr>
            <w:tcW w:w="1562" w:type="dxa"/>
            <w:vAlign w:val="center"/>
          </w:tcPr>
          <w:p w14:paraId="5343B65A"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8005</w:t>
            </w:r>
          </w:p>
        </w:tc>
        <w:tc>
          <w:tcPr>
            <w:tcW w:w="1418" w:type="dxa"/>
            <w:vAlign w:val="center"/>
          </w:tcPr>
          <w:p w14:paraId="67B78DDC"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820</w:t>
            </w:r>
          </w:p>
        </w:tc>
        <w:tc>
          <w:tcPr>
            <w:tcW w:w="989" w:type="dxa"/>
            <w:vAlign w:val="center"/>
          </w:tcPr>
          <w:p w14:paraId="07CA11BC"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5.5</w:t>
            </w:r>
          </w:p>
        </w:tc>
        <w:tc>
          <w:tcPr>
            <w:tcW w:w="1284" w:type="dxa"/>
            <w:vAlign w:val="center"/>
          </w:tcPr>
          <w:p w14:paraId="29839BDF" w14:textId="6A0542DD" w:rsidR="00AD5494" w:rsidRPr="004D7588" w:rsidRDefault="009F0300" w:rsidP="00085BC2">
            <w:pPr>
              <w:jc w:val="center"/>
              <w:rPr>
                <w:rFonts w:eastAsia="等线" w:cs="宋体"/>
                <w:color w:val="000000"/>
                <w:sz w:val="21"/>
                <w:szCs w:val="21"/>
              </w:rPr>
            </w:pPr>
            <w:r>
              <w:t>n/d</w:t>
            </w:r>
          </w:p>
        </w:tc>
        <w:tc>
          <w:tcPr>
            <w:tcW w:w="0" w:type="auto"/>
            <w:vMerge/>
            <w:vAlign w:val="center"/>
          </w:tcPr>
          <w:p w14:paraId="30EF89F5" w14:textId="06C75E91" w:rsidR="00AD5494" w:rsidRPr="004D7588" w:rsidRDefault="00AD5494" w:rsidP="00085BC2">
            <w:pPr>
              <w:jc w:val="center"/>
              <w:rPr>
                <w:rFonts w:eastAsia="等线" w:cs="宋体"/>
                <w:color w:val="000000"/>
                <w:sz w:val="21"/>
                <w:szCs w:val="21"/>
              </w:rPr>
            </w:pPr>
          </w:p>
        </w:tc>
      </w:tr>
      <w:tr w:rsidR="00AD5494" w:rsidRPr="004D7588" w14:paraId="4712F90D" w14:textId="77777777" w:rsidTr="006569A6">
        <w:tc>
          <w:tcPr>
            <w:tcW w:w="2547" w:type="dxa"/>
            <w:vAlign w:val="center"/>
          </w:tcPr>
          <w:p w14:paraId="4FBDF40F" w14:textId="63225437"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proofErr w:type="spellStart"/>
            <w:r w:rsidRPr="004D7588">
              <w:rPr>
                <w:rFonts w:eastAsia="等线" w:cs="宋体"/>
                <w:color w:val="000000"/>
                <w:sz w:val="21"/>
                <w:szCs w:val="21"/>
              </w:rPr>
              <w:t>Santiaguito</w:t>
            </w:r>
            <w:proofErr w:type="spellEnd"/>
            <w:r w:rsidRPr="004D7588">
              <w:rPr>
                <w:rFonts w:eastAsia="等线" w:cs="宋体"/>
                <w:color w:val="000000"/>
                <w:sz w:val="21"/>
                <w:szCs w:val="21"/>
              </w:rPr>
              <w:t>, 1998</w:t>
            </w:r>
          </w:p>
        </w:tc>
        <w:tc>
          <w:tcPr>
            <w:tcW w:w="4678" w:type="dxa"/>
            <w:vMerge/>
            <w:vAlign w:val="center"/>
          </w:tcPr>
          <w:p w14:paraId="4548BCFD" w14:textId="77777777" w:rsidR="00AD5494" w:rsidRPr="004D7588" w:rsidRDefault="00AD5494" w:rsidP="000358CC">
            <w:pPr>
              <w:rPr>
                <w:rFonts w:eastAsia="等线" w:cs="宋体"/>
                <w:color w:val="000000"/>
                <w:sz w:val="21"/>
                <w:szCs w:val="21"/>
              </w:rPr>
            </w:pPr>
          </w:p>
        </w:tc>
        <w:tc>
          <w:tcPr>
            <w:tcW w:w="1562" w:type="dxa"/>
            <w:vAlign w:val="center"/>
          </w:tcPr>
          <w:p w14:paraId="12871213"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30</w:t>
            </w:r>
          </w:p>
        </w:tc>
        <w:tc>
          <w:tcPr>
            <w:tcW w:w="1418" w:type="dxa"/>
            <w:vAlign w:val="center"/>
          </w:tcPr>
          <w:p w14:paraId="62CD2669"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50</w:t>
            </w:r>
          </w:p>
        </w:tc>
        <w:tc>
          <w:tcPr>
            <w:tcW w:w="989" w:type="dxa"/>
            <w:vAlign w:val="center"/>
          </w:tcPr>
          <w:p w14:paraId="73477D3B"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0.5</w:t>
            </w:r>
          </w:p>
        </w:tc>
        <w:tc>
          <w:tcPr>
            <w:tcW w:w="1284" w:type="dxa"/>
            <w:vAlign w:val="center"/>
          </w:tcPr>
          <w:p w14:paraId="3CF2453C" w14:textId="66E2FBDD" w:rsidR="00AD5494" w:rsidRPr="004D7588" w:rsidRDefault="009F0300" w:rsidP="00085BC2">
            <w:pPr>
              <w:jc w:val="center"/>
              <w:rPr>
                <w:rFonts w:eastAsia="等线" w:cs="宋体"/>
                <w:color w:val="000000"/>
                <w:sz w:val="21"/>
                <w:szCs w:val="21"/>
              </w:rPr>
            </w:pPr>
            <w:r>
              <w:t>n/d</w:t>
            </w:r>
          </w:p>
        </w:tc>
        <w:tc>
          <w:tcPr>
            <w:tcW w:w="0" w:type="auto"/>
            <w:vMerge/>
            <w:vAlign w:val="center"/>
          </w:tcPr>
          <w:p w14:paraId="3C5940AD" w14:textId="38FF8085" w:rsidR="00AD5494" w:rsidRPr="004D7588" w:rsidRDefault="00AD5494" w:rsidP="00085BC2">
            <w:pPr>
              <w:jc w:val="center"/>
              <w:rPr>
                <w:rFonts w:eastAsia="等线" w:cs="宋体"/>
                <w:color w:val="000000"/>
                <w:sz w:val="21"/>
                <w:szCs w:val="21"/>
              </w:rPr>
            </w:pPr>
          </w:p>
        </w:tc>
      </w:tr>
      <w:tr w:rsidR="00AD5494" w:rsidRPr="004D7588" w14:paraId="72E9895C" w14:textId="77777777" w:rsidTr="006569A6">
        <w:tc>
          <w:tcPr>
            <w:tcW w:w="2547" w:type="dxa"/>
            <w:vAlign w:val="center"/>
          </w:tcPr>
          <w:p w14:paraId="3DE93726" w14:textId="1C2D6AA7"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lastRenderedPageBreak/>
              <w:t>Volcano</w:t>
            </w:r>
            <w:r>
              <w:rPr>
                <w:rFonts w:eastAsia="等线" w:cs="宋体"/>
                <w:color w:val="000000"/>
                <w:sz w:val="21"/>
                <w:szCs w:val="21"/>
              </w:rPr>
              <w:t xml:space="preserve"> </w:t>
            </w:r>
            <w:r w:rsidRPr="004D7588">
              <w:rPr>
                <w:rFonts w:eastAsia="等线" w:cs="宋体"/>
                <w:color w:val="000000"/>
                <w:sz w:val="21"/>
                <w:szCs w:val="21"/>
              </w:rPr>
              <w:t>Arenal, 1993</w:t>
            </w:r>
          </w:p>
        </w:tc>
        <w:tc>
          <w:tcPr>
            <w:tcW w:w="4678" w:type="dxa"/>
            <w:vMerge w:val="restart"/>
            <w:vAlign w:val="center"/>
          </w:tcPr>
          <w:p w14:paraId="36F574F6" w14:textId="57C4E23C" w:rsidR="00AD5494" w:rsidRPr="004D7588" w:rsidRDefault="00AD5494" w:rsidP="000358CC">
            <w:pPr>
              <w:rPr>
                <w:rFonts w:eastAsia="等线" w:cs="宋体"/>
                <w:color w:val="000000"/>
                <w:sz w:val="21"/>
                <w:szCs w:val="21"/>
              </w:rPr>
            </w:pPr>
            <w:r>
              <w:rPr>
                <w:rFonts w:eastAsia="等线" w:cs="宋体"/>
                <w:color w:val="000000"/>
                <w:sz w:val="21"/>
                <w:szCs w:val="21"/>
              </w:rPr>
              <w:t>F</w:t>
            </w:r>
            <w:r w:rsidRPr="004D7588">
              <w:rPr>
                <w:rFonts w:eastAsia="等线" w:cs="宋体"/>
                <w:color w:val="000000"/>
                <w:sz w:val="21"/>
                <w:szCs w:val="21"/>
              </w:rPr>
              <w:t>lux</w:t>
            </w:r>
            <w:r>
              <w:rPr>
                <w:rFonts w:eastAsia="等线" w:cs="宋体"/>
                <w:color w:val="000000"/>
                <w:sz w:val="21"/>
                <w:szCs w:val="21"/>
              </w:rPr>
              <w:t>es of metals released,</w:t>
            </w:r>
            <w:r w:rsidRPr="004D7588">
              <w:rPr>
                <w:rFonts w:eastAsia="等线" w:cs="宋体"/>
                <w:color w:val="000000"/>
                <w:sz w:val="21"/>
                <w:szCs w:val="21"/>
              </w:rPr>
              <w:t xml:space="preserve"> </w:t>
            </w:r>
            <w:r>
              <w:rPr>
                <w:rFonts w:eastAsia="等线" w:cs="宋体"/>
                <w:color w:val="000000"/>
                <w:sz w:val="21"/>
                <w:szCs w:val="21"/>
              </w:rPr>
              <w:t>leaching in seawater for</w:t>
            </w:r>
            <w:r w:rsidRPr="004D7588">
              <w:rPr>
                <w:rFonts w:eastAsia="等线" w:cs="宋体"/>
                <w:color w:val="000000"/>
                <w:sz w:val="21"/>
                <w:szCs w:val="21"/>
              </w:rPr>
              <w:t xml:space="preserve"> 15 min, </w:t>
            </w:r>
            <w:r>
              <w:rPr>
                <w:rFonts w:eastAsia="等线" w:cs="宋体"/>
                <w:color w:val="000000"/>
                <w:sz w:val="21"/>
                <w:szCs w:val="21"/>
              </w:rPr>
              <w:t xml:space="preserve">2.67 g/L, </w:t>
            </w:r>
            <w:r w:rsidRPr="004D7588">
              <w:rPr>
                <w:rFonts w:eastAsia="等线" w:cs="宋体"/>
                <w:color w:val="000000"/>
                <w:sz w:val="21"/>
                <w:szCs w:val="21"/>
              </w:rPr>
              <w:t>nmol/g</w:t>
            </w:r>
          </w:p>
        </w:tc>
        <w:tc>
          <w:tcPr>
            <w:tcW w:w="1562" w:type="dxa"/>
            <w:vAlign w:val="center"/>
          </w:tcPr>
          <w:p w14:paraId="0194D823"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2.1</w:t>
            </w:r>
          </w:p>
        </w:tc>
        <w:tc>
          <w:tcPr>
            <w:tcW w:w="1418" w:type="dxa"/>
            <w:vAlign w:val="center"/>
          </w:tcPr>
          <w:p w14:paraId="4634773A"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17.4</w:t>
            </w:r>
          </w:p>
        </w:tc>
        <w:tc>
          <w:tcPr>
            <w:tcW w:w="989" w:type="dxa"/>
            <w:vAlign w:val="center"/>
          </w:tcPr>
          <w:p w14:paraId="65CED4F8"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0.1</w:t>
            </w:r>
          </w:p>
        </w:tc>
        <w:tc>
          <w:tcPr>
            <w:tcW w:w="1284" w:type="dxa"/>
            <w:vAlign w:val="center"/>
          </w:tcPr>
          <w:p w14:paraId="60729A8B" w14:textId="2CE5367C" w:rsidR="00AD5494" w:rsidRPr="004D7588" w:rsidRDefault="009F0300" w:rsidP="00085BC2">
            <w:pPr>
              <w:jc w:val="center"/>
              <w:rPr>
                <w:rFonts w:eastAsia="等线" w:cs="宋体"/>
                <w:color w:val="000000"/>
                <w:sz w:val="21"/>
                <w:szCs w:val="21"/>
              </w:rPr>
            </w:pPr>
            <w:r>
              <w:t>n/d</w:t>
            </w:r>
          </w:p>
        </w:tc>
        <w:tc>
          <w:tcPr>
            <w:tcW w:w="0" w:type="auto"/>
            <w:vMerge w:val="restart"/>
            <w:vAlign w:val="center"/>
          </w:tcPr>
          <w:p w14:paraId="2649A91D" w14:textId="3556DD3F"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Hoffmann et al., 2012</w:t>
            </w:r>
          </w:p>
        </w:tc>
      </w:tr>
      <w:tr w:rsidR="00AD5494" w:rsidRPr="004D7588" w14:paraId="66AA0FA8" w14:textId="77777777" w:rsidTr="006569A6">
        <w:tc>
          <w:tcPr>
            <w:tcW w:w="2547" w:type="dxa"/>
            <w:vAlign w:val="center"/>
          </w:tcPr>
          <w:p w14:paraId="044787BC" w14:textId="7F2993F7"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r w:rsidRPr="004D7588">
              <w:rPr>
                <w:rFonts w:eastAsia="等线" w:cs="宋体"/>
                <w:color w:val="000000"/>
                <w:sz w:val="21"/>
                <w:szCs w:val="21"/>
              </w:rPr>
              <w:t>Popocatepetl, 2000</w:t>
            </w:r>
          </w:p>
        </w:tc>
        <w:tc>
          <w:tcPr>
            <w:tcW w:w="4678" w:type="dxa"/>
            <w:vMerge/>
            <w:vAlign w:val="center"/>
          </w:tcPr>
          <w:p w14:paraId="472EEDC5" w14:textId="77777777" w:rsidR="00AD5494" w:rsidRPr="004D7588" w:rsidRDefault="00AD5494" w:rsidP="000358CC">
            <w:pPr>
              <w:rPr>
                <w:rFonts w:eastAsia="等线" w:cs="宋体"/>
                <w:color w:val="000000"/>
                <w:sz w:val="21"/>
                <w:szCs w:val="21"/>
              </w:rPr>
            </w:pPr>
          </w:p>
        </w:tc>
        <w:tc>
          <w:tcPr>
            <w:tcW w:w="1562" w:type="dxa"/>
            <w:vAlign w:val="center"/>
          </w:tcPr>
          <w:p w14:paraId="6E647A6D"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7</w:t>
            </w:r>
          </w:p>
        </w:tc>
        <w:tc>
          <w:tcPr>
            <w:tcW w:w="1418" w:type="dxa"/>
            <w:vAlign w:val="center"/>
          </w:tcPr>
          <w:p w14:paraId="1FB99BF7"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29.5</w:t>
            </w:r>
          </w:p>
        </w:tc>
        <w:tc>
          <w:tcPr>
            <w:tcW w:w="989" w:type="dxa"/>
            <w:vAlign w:val="center"/>
          </w:tcPr>
          <w:p w14:paraId="2EA109A7"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0.4</w:t>
            </w:r>
          </w:p>
        </w:tc>
        <w:tc>
          <w:tcPr>
            <w:tcW w:w="1284" w:type="dxa"/>
            <w:vAlign w:val="center"/>
          </w:tcPr>
          <w:p w14:paraId="33A87FF7" w14:textId="70680DC8" w:rsidR="00AD5494" w:rsidRPr="004D7588" w:rsidRDefault="009F0300" w:rsidP="00085BC2">
            <w:pPr>
              <w:jc w:val="center"/>
              <w:rPr>
                <w:rFonts w:eastAsia="等线" w:cs="宋体"/>
                <w:color w:val="000000"/>
                <w:sz w:val="21"/>
                <w:szCs w:val="21"/>
              </w:rPr>
            </w:pPr>
            <w:r>
              <w:t>n/d</w:t>
            </w:r>
          </w:p>
        </w:tc>
        <w:tc>
          <w:tcPr>
            <w:tcW w:w="0" w:type="auto"/>
            <w:vMerge/>
            <w:vAlign w:val="center"/>
          </w:tcPr>
          <w:p w14:paraId="055345D1" w14:textId="279FAC7A" w:rsidR="00AD5494" w:rsidRPr="004D7588" w:rsidRDefault="00AD5494" w:rsidP="00085BC2">
            <w:pPr>
              <w:jc w:val="center"/>
              <w:rPr>
                <w:rFonts w:eastAsia="等线" w:cs="宋体"/>
                <w:color w:val="000000"/>
                <w:sz w:val="21"/>
                <w:szCs w:val="21"/>
              </w:rPr>
            </w:pPr>
          </w:p>
        </w:tc>
      </w:tr>
      <w:tr w:rsidR="00AD5494" w:rsidRPr="004D7588" w14:paraId="07EE75D8" w14:textId="77777777" w:rsidTr="006569A6">
        <w:tc>
          <w:tcPr>
            <w:tcW w:w="2547" w:type="dxa"/>
            <w:vAlign w:val="center"/>
          </w:tcPr>
          <w:p w14:paraId="25278ABB" w14:textId="1ACF6090"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proofErr w:type="spellStart"/>
            <w:r w:rsidRPr="004D7588">
              <w:rPr>
                <w:rFonts w:eastAsia="等线" w:cs="宋体"/>
                <w:color w:val="000000"/>
                <w:sz w:val="21"/>
                <w:szCs w:val="21"/>
              </w:rPr>
              <w:t>Rabaul</w:t>
            </w:r>
            <w:proofErr w:type="spellEnd"/>
            <w:r w:rsidRPr="004D7588">
              <w:rPr>
                <w:rFonts w:eastAsia="等线" w:cs="宋体"/>
                <w:color w:val="000000"/>
                <w:sz w:val="21"/>
                <w:szCs w:val="21"/>
              </w:rPr>
              <w:t>-Tavurvur, 2002</w:t>
            </w:r>
          </w:p>
        </w:tc>
        <w:tc>
          <w:tcPr>
            <w:tcW w:w="4678" w:type="dxa"/>
            <w:vMerge/>
            <w:vAlign w:val="center"/>
          </w:tcPr>
          <w:p w14:paraId="7901F495" w14:textId="77777777" w:rsidR="00AD5494" w:rsidRPr="004D7588" w:rsidRDefault="00AD5494" w:rsidP="000358CC">
            <w:pPr>
              <w:rPr>
                <w:rFonts w:eastAsia="等线" w:cs="宋体"/>
                <w:color w:val="000000"/>
                <w:sz w:val="21"/>
                <w:szCs w:val="21"/>
              </w:rPr>
            </w:pPr>
          </w:p>
        </w:tc>
        <w:tc>
          <w:tcPr>
            <w:tcW w:w="1562" w:type="dxa"/>
            <w:vAlign w:val="center"/>
          </w:tcPr>
          <w:p w14:paraId="5B10F15D"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5.7</w:t>
            </w:r>
          </w:p>
        </w:tc>
        <w:tc>
          <w:tcPr>
            <w:tcW w:w="1418" w:type="dxa"/>
            <w:vAlign w:val="center"/>
          </w:tcPr>
          <w:p w14:paraId="340852BB"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69.5</w:t>
            </w:r>
          </w:p>
        </w:tc>
        <w:tc>
          <w:tcPr>
            <w:tcW w:w="989" w:type="dxa"/>
            <w:vAlign w:val="center"/>
          </w:tcPr>
          <w:p w14:paraId="3E5A9086"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1</w:t>
            </w:r>
          </w:p>
        </w:tc>
        <w:tc>
          <w:tcPr>
            <w:tcW w:w="1284" w:type="dxa"/>
            <w:vAlign w:val="center"/>
          </w:tcPr>
          <w:p w14:paraId="16BB4E21" w14:textId="62E5B095" w:rsidR="00AD5494" w:rsidRPr="004D7588" w:rsidRDefault="009F0300" w:rsidP="00085BC2">
            <w:pPr>
              <w:jc w:val="center"/>
              <w:rPr>
                <w:rFonts w:eastAsia="等线" w:cs="宋体"/>
                <w:color w:val="000000"/>
                <w:sz w:val="21"/>
                <w:szCs w:val="21"/>
              </w:rPr>
            </w:pPr>
            <w:r>
              <w:t>n/d</w:t>
            </w:r>
          </w:p>
        </w:tc>
        <w:tc>
          <w:tcPr>
            <w:tcW w:w="0" w:type="auto"/>
            <w:vMerge/>
            <w:vAlign w:val="center"/>
          </w:tcPr>
          <w:p w14:paraId="74AC0FFE" w14:textId="6241F0AF" w:rsidR="00AD5494" w:rsidRPr="004D7588" w:rsidRDefault="00AD5494" w:rsidP="00085BC2">
            <w:pPr>
              <w:jc w:val="center"/>
              <w:rPr>
                <w:rFonts w:eastAsia="等线" w:cs="宋体"/>
                <w:color w:val="000000"/>
                <w:sz w:val="21"/>
                <w:szCs w:val="21"/>
              </w:rPr>
            </w:pPr>
          </w:p>
        </w:tc>
      </w:tr>
      <w:tr w:rsidR="00AD5494" w:rsidRPr="004D7588" w14:paraId="0F510075" w14:textId="77777777" w:rsidTr="006569A6">
        <w:tc>
          <w:tcPr>
            <w:tcW w:w="2547" w:type="dxa"/>
            <w:vAlign w:val="center"/>
          </w:tcPr>
          <w:p w14:paraId="622B889A" w14:textId="062E484A"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r w:rsidRPr="004D7588">
              <w:rPr>
                <w:rFonts w:eastAsia="等线" w:cs="宋体"/>
                <w:color w:val="000000"/>
                <w:sz w:val="21"/>
                <w:szCs w:val="21"/>
              </w:rPr>
              <w:t>Sakura-</w:t>
            </w:r>
            <w:proofErr w:type="spellStart"/>
            <w:r w:rsidRPr="004D7588">
              <w:rPr>
                <w:rFonts w:eastAsia="等线" w:cs="宋体"/>
                <w:color w:val="000000"/>
                <w:sz w:val="21"/>
                <w:szCs w:val="21"/>
              </w:rPr>
              <w:t>jima</w:t>
            </w:r>
            <w:proofErr w:type="spellEnd"/>
            <w:r w:rsidRPr="004D7588">
              <w:rPr>
                <w:rFonts w:eastAsia="等线" w:cs="宋体"/>
                <w:color w:val="000000"/>
                <w:sz w:val="21"/>
                <w:szCs w:val="21"/>
              </w:rPr>
              <w:t>, 2007</w:t>
            </w:r>
          </w:p>
        </w:tc>
        <w:tc>
          <w:tcPr>
            <w:tcW w:w="4678" w:type="dxa"/>
            <w:vMerge/>
            <w:vAlign w:val="center"/>
          </w:tcPr>
          <w:p w14:paraId="3B24716F" w14:textId="77777777" w:rsidR="00AD5494" w:rsidRPr="004D7588" w:rsidRDefault="00AD5494" w:rsidP="000358CC">
            <w:pPr>
              <w:rPr>
                <w:rFonts w:eastAsia="等线" w:cs="宋体"/>
                <w:color w:val="000000"/>
                <w:sz w:val="21"/>
                <w:szCs w:val="21"/>
              </w:rPr>
            </w:pPr>
          </w:p>
        </w:tc>
        <w:tc>
          <w:tcPr>
            <w:tcW w:w="1562" w:type="dxa"/>
            <w:vAlign w:val="center"/>
          </w:tcPr>
          <w:p w14:paraId="002081F9"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83.2</w:t>
            </w:r>
          </w:p>
        </w:tc>
        <w:tc>
          <w:tcPr>
            <w:tcW w:w="1418" w:type="dxa"/>
            <w:vAlign w:val="center"/>
          </w:tcPr>
          <w:p w14:paraId="7A26EE57"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1299</w:t>
            </w:r>
          </w:p>
        </w:tc>
        <w:tc>
          <w:tcPr>
            <w:tcW w:w="989" w:type="dxa"/>
            <w:vAlign w:val="center"/>
          </w:tcPr>
          <w:p w14:paraId="42928B59"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33</w:t>
            </w:r>
          </w:p>
        </w:tc>
        <w:tc>
          <w:tcPr>
            <w:tcW w:w="1284" w:type="dxa"/>
            <w:vAlign w:val="center"/>
          </w:tcPr>
          <w:p w14:paraId="670CE377" w14:textId="20B438F2" w:rsidR="00AD5494" w:rsidRPr="004D7588" w:rsidRDefault="009F0300" w:rsidP="00085BC2">
            <w:pPr>
              <w:jc w:val="center"/>
              <w:rPr>
                <w:rFonts w:eastAsia="等线" w:cs="宋体"/>
                <w:color w:val="000000"/>
                <w:sz w:val="21"/>
                <w:szCs w:val="21"/>
              </w:rPr>
            </w:pPr>
            <w:r>
              <w:t>n/d</w:t>
            </w:r>
          </w:p>
        </w:tc>
        <w:tc>
          <w:tcPr>
            <w:tcW w:w="0" w:type="auto"/>
            <w:vMerge/>
            <w:vAlign w:val="center"/>
          </w:tcPr>
          <w:p w14:paraId="2E04F5A8" w14:textId="2AB118B0" w:rsidR="00AD5494" w:rsidRPr="004D7588" w:rsidRDefault="00AD5494" w:rsidP="00085BC2">
            <w:pPr>
              <w:jc w:val="center"/>
              <w:rPr>
                <w:rFonts w:eastAsia="等线" w:cs="宋体"/>
                <w:color w:val="000000"/>
                <w:sz w:val="21"/>
                <w:szCs w:val="21"/>
              </w:rPr>
            </w:pPr>
          </w:p>
        </w:tc>
      </w:tr>
      <w:tr w:rsidR="00AD5494" w:rsidRPr="004D7588" w14:paraId="02859E11" w14:textId="77777777" w:rsidTr="006569A6">
        <w:tc>
          <w:tcPr>
            <w:tcW w:w="2547" w:type="dxa"/>
            <w:vAlign w:val="center"/>
          </w:tcPr>
          <w:p w14:paraId="318B347D" w14:textId="49BFD825" w:rsidR="00AD5494" w:rsidRPr="004D7588" w:rsidRDefault="00AD5494" w:rsidP="000358CC">
            <w:pPr>
              <w:jc w:val="left"/>
              <w:rPr>
                <w:rFonts w:eastAsia="等线" w:cs="宋体"/>
                <w:color w:val="000000"/>
                <w:sz w:val="21"/>
                <w:szCs w:val="21"/>
              </w:rPr>
            </w:pPr>
            <w:r>
              <w:rPr>
                <w:rFonts w:eastAsia="等线" w:cs="宋体" w:hint="eastAsia"/>
                <w:color w:val="000000"/>
                <w:sz w:val="21"/>
                <w:szCs w:val="21"/>
              </w:rPr>
              <w:t>Volcano</w:t>
            </w:r>
            <w:r>
              <w:rPr>
                <w:rFonts w:eastAsia="等线" w:cs="宋体"/>
                <w:color w:val="000000"/>
                <w:sz w:val="21"/>
                <w:szCs w:val="21"/>
              </w:rPr>
              <w:t xml:space="preserve"> </w:t>
            </w:r>
            <w:proofErr w:type="spellStart"/>
            <w:r w:rsidRPr="004D7588">
              <w:rPr>
                <w:rFonts w:eastAsia="等线" w:cs="宋体"/>
                <w:color w:val="000000"/>
                <w:sz w:val="21"/>
                <w:szCs w:val="21"/>
              </w:rPr>
              <w:t>Calbuco</w:t>
            </w:r>
            <w:proofErr w:type="spellEnd"/>
            <w:r w:rsidRPr="004D7588">
              <w:rPr>
                <w:rFonts w:eastAsia="等线" w:cs="宋体"/>
                <w:color w:val="000000"/>
                <w:sz w:val="21"/>
                <w:szCs w:val="21"/>
              </w:rPr>
              <w:t>, 2015</w:t>
            </w:r>
          </w:p>
        </w:tc>
        <w:tc>
          <w:tcPr>
            <w:tcW w:w="4678" w:type="dxa"/>
            <w:vAlign w:val="center"/>
          </w:tcPr>
          <w:p w14:paraId="44696ACA" w14:textId="3727EF8A" w:rsidR="00AD5494" w:rsidRPr="004D7588" w:rsidRDefault="00AD5494" w:rsidP="000358CC">
            <w:pPr>
              <w:rPr>
                <w:rFonts w:eastAsia="等线" w:cs="宋体"/>
                <w:color w:val="000000"/>
                <w:sz w:val="21"/>
                <w:szCs w:val="21"/>
              </w:rPr>
            </w:pPr>
            <w:r>
              <w:rPr>
                <w:rFonts w:eastAsia="等线" w:cs="宋体"/>
                <w:color w:val="000000"/>
                <w:sz w:val="21"/>
                <w:szCs w:val="21"/>
              </w:rPr>
              <w:t>F</w:t>
            </w:r>
            <w:r w:rsidRPr="004D7588">
              <w:rPr>
                <w:rFonts w:eastAsia="等线" w:cs="宋体"/>
                <w:color w:val="000000"/>
                <w:sz w:val="21"/>
                <w:szCs w:val="21"/>
              </w:rPr>
              <w:t>lux</w:t>
            </w:r>
            <w:r>
              <w:rPr>
                <w:rFonts w:eastAsia="等线" w:cs="宋体"/>
                <w:color w:val="000000"/>
                <w:sz w:val="21"/>
                <w:szCs w:val="21"/>
              </w:rPr>
              <w:t>es of metals released,</w:t>
            </w:r>
            <w:r w:rsidRPr="004D7588">
              <w:rPr>
                <w:rFonts w:eastAsia="等线" w:cs="宋体"/>
                <w:color w:val="000000"/>
                <w:sz w:val="21"/>
                <w:szCs w:val="21"/>
              </w:rPr>
              <w:t xml:space="preserve"> </w:t>
            </w:r>
            <w:r>
              <w:rPr>
                <w:rFonts w:eastAsia="等线" w:cs="宋体"/>
                <w:color w:val="000000"/>
                <w:sz w:val="21"/>
                <w:szCs w:val="21"/>
              </w:rPr>
              <w:t>leaching in seawater for</w:t>
            </w:r>
            <w:r w:rsidRPr="004D7588">
              <w:rPr>
                <w:rFonts w:eastAsia="等线" w:cs="宋体"/>
                <w:color w:val="000000"/>
                <w:sz w:val="21"/>
                <w:szCs w:val="21"/>
              </w:rPr>
              <w:t xml:space="preserve"> 10 min, nmol/g</w:t>
            </w:r>
          </w:p>
        </w:tc>
        <w:tc>
          <w:tcPr>
            <w:tcW w:w="1562" w:type="dxa"/>
            <w:vAlign w:val="center"/>
          </w:tcPr>
          <w:p w14:paraId="1B3296E2"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53-1200</w:t>
            </w:r>
          </w:p>
        </w:tc>
        <w:tc>
          <w:tcPr>
            <w:tcW w:w="1418" w:type="dxa"/>
            <w:vAlign w:val="center"/>
          </w:tcPr>
          <w:p w14:paraId="7ED32B39"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47-68</w:t>
            </w:r>
          </w:p>
        </w:tc>
        <w:tc>
          <w:tcPr>
            <w:tcW w:w="989" w:type="dxa"/>
            <w:vAlign w:val="center"/>
          </w:tcPr>
          <w:p w14:paraId="062E22B8" w14:textId="77777777"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0.7-17</w:t>
            </w:r>
          </w:p>
        </w:tc>
        <w:tc>
          <w:tcPr>
            <w:tcW w:w="1284" w:type="dxa"/>
            <w:vAlign w:val="center"/>
          </w:tcPr>
          <w:p w14:paraId="4D6E4C01" w14:textId="3CF95635" w:rsidR="00AD5494" w:rsidRPr="004D7588" w:rsidRDefault="009F0300" w:rsidP="00085BC2">
            <w:pPr>
              <w:jc w:val="center"/>
              <w:rPr>
                <w:rFonts w:eastAsia="等线" w:cs="宋体"/>
                <w:color w:val="000000"/>
                <w:sz w:val="21"/>
                <w:szCs w:val="21"/>
              </w:rPr>
            </w:pPr>
            <w:r>
              <w:t>n/d</w:t>
            </w:r>
          </w:p>
        </w:tc>
        <w:tc>
          <w:tcPr>
            <w:tcW w:w="0" w:type="auto"/>
            <w:vAlign w:val="center"/>
          </w:tcPr>
          <w:p w14:paraId="4F7CD1B3" w14:textId="747F29AA" w:rsidR="00AD5494" w:rsidRPr="004D7588" w:rsidRDefault="00AD5494" w:rsidP="00085BC2">
            <w:pPr>
              <w:jc w:val="center"/>
              <w:rPr>
                <w:rFonts w:eastAsia="等线" w:cs="宋体"/>
                <w:color w:val="000000"/>
                <w:sz w:val="21"/>
                <w:szCs w:val="21"/>
              </w:rPr>
            </w:pPr>
            <w:r w:rsidRPr="004D7588">
              <w:rPr>
                <w:rFonts w:eastAsia="等线" w:cs="宋体"/>
                <w:color w:val="000000"/>
                <w:sz w:val="21"/>
                <w:szCs w:val="21"/>
              </w:rPr>
              <w:t>Vergara-</w:t>
            </w:r>
            <w:proofErr w:type="spellStart"/>
            <w:r w:rsidRPr="004D7588">
              <w:rPr>
                <w:rFonts w:eastAsia="等线" w:cs="宋体"/>
                <w:color w:val="000000"/>
                <w:sz w:val="21"/>
                <w:szCs w:val="21"/>
              </w:rPr>
              <w:t>Jara</w:t>
            </w:r>
            <w:proofErr w:type="spellEnd"/>
            <w:r w:rsidRPr="004D7588">
              <w:rPr>
                <w:rFonts w:eastAsia="等线" w:cs="宋体"/>
                <w:color w:val="000000"/>
                <w:sz w:val="21"/>
                <w:szCs w:val="21"/>
              </w:rPr>
              <w:t xml:space="preserve"> et al., 2021</w:t>
            </w:r>
          </w:p>
        </w:tc>
      </w:tr>
      <w:tr w:rsidR="00AD5494" w:rsidRPr="004D7588" w14:paraId="265B8C06" w14:textId="77777777" w:rsidTr="006569A6">
        <w:tc>
          <w:tcPr>
            <w:tcW w:w="2547" w:type="dxa"/>
            <w:vAlign w:val="center"/>
          </w:tcPr>
          <w:p w14:paraId="4AA758FA" w14:textId="59B5EBEC" w:rsidR="00AD5494" w:rsidRDefault="00AD5494" w:rsidP="00D559E8">
            <w:pPr>
              <w:jc w:val="left"/>
              <w:rPr>
                <w:rFonts w:eastAsia="等线" w:cs="宋体"/>
                <w:color w:val="000000"/>
                <w:sz w:val="21"/>
                <w:szCs w:val="21"/>
              </w:rPr>
            </w:pPr>
            <w:r>
              <w:rPr>
                <w:rFonts w:eastAsia="等线" w:cs="宋体" w:hint="eastAsia"/>
                <w:color w:val="000000"/>
                <w:sz w:val="21"/>
                <w:szCs w:val="21"/>
              </w:rPr>
              <w:t>B</w:t>
            </w:r>
            <w:r>
              <w:rPr>
                <w:rFonts w:eastAsia="等线" w:cs="宋体"/>
                <w:color w:val="000000"/>
                <w:sz w:val="21"/>
                <w:szCs w:val="21"/>
              </w:rPr>
              <w:t xml:space="preserve">iogenic-Silicate-rich sediment </w:t>
            </w:r>
            <w:r>
              <w:rPr>
                <w:rFonts w:eastAsia="等线" w:cs="宋体" w:hint="eastAsia"/>
                <w:color w:val="000000"/>
                <w:sz w:val="21"/>
                <w:szCs w:val="21"/>
              </w:rPr>
              <w:t>coll</w:t>
            </w:r>
            <w:r>
              <w:rPr>
                <w:rFonts w:eastAsia="等线" w:cs="宋体"/>
                <w:color w:val="000000"/>
                <w:sz w:val="21"/>
                <w:szCs w:val="21"/>
              </w:rPr>
              <w:t>ected at 150 m depth</w:t>
            </w:r>
          </w:p>
        </w:tc>
        <w:tc>
          <w:tcPr>
            <w:tcW w:w="4678" w:type="dxa"/>
            <w:vAlign w:val="center"/>
          </w:tcPr>
          <w:p w14:paraId="110D528E" w14:textId="0EBF558E" w:rsidR="00AD5494" w:rsidRDefault="00AD5494" w:rsidP="00D559E8">
            <w:pPr>
              <w:rPr>
                <w:rFonts w:eastAsia="等线" w:cs="宋体"/>
                <w:color w:val="000000"/>
                <w:sz w:val="21"/>
                <w:szCs w:val="21"/>
              </w:rPr>
            </w:pPr>
            <w:r>
              <w:rPr>
                <w:rFonts w:eastAsia="等线" w:cs="宋体"/>
                <w:color w:val="000000"/>
                <w:sz w:val="21"/>
                <w:szCs w:val="21"/>
              </w:rPr>
              <w:t xml:space="preserve">Mean dissolution rate over incubation of 423 days at a sediment load of </w:t>
            </w:r>
            <w:r>
              <w:rPr>
                <w:rFonts w:eastAsia="等线" w:cs="宋体" w:hint="eastAsia"/>
                <w:color w:val="000000"/>
                <w:sz w:val="21"/>
                <w:szCs w:val="21"/>
              </w:rPr>
              <w:t>~</w:t>
            </w:r>
            <w:r>
              <w:rPr>
                <w:rFonts w:eastAsia="等线" w:cs="宋体"/>
                <w:color w:val="000000"/>
                <w:sz w:val="21"/>
                <w:szCs w:val="21"/>
              </w:rPr>
              <w:t xml:space="preserve">5 mg/L, </w:t>
            </w:r>
            <w:proofErr w:type="spellStart"/>
            <w:r>
              <w:rPr>
                <w:rFonts w:eastAsia="等线" w:cs="宋体"/>
                <w:color w:val="000000"/>
                <w:sz w:val="21"/>
                <w:szCs w:val="21"/>
              </w:rPr>
              <w:t>pmol</w:t>
            </w:r>
            <w:proofErr w:type="spellEnd"/>
            <w:r>
              <w:rPr>
                <w:rFonts w:eastAsia="等线" w:cs="宋体"/>
                <w:color w:val="000000"/>
                <w:sz w:val="21"/>
                <w:szCs w:val="21"/>
              </w:rPr>
              <w:t xml:space="preserve">/L/d </w:t>
            </w:r>
            <w:r>
              <w:rPr>
                <w:rFonts w:eastAsia="等线" w:cs="宋体" w:hint="eastAsia"/>
                <w:color w:val="000000"/>
                <w:sz w:val="21"/>
                <w:szCs w:val="21"/>
              </w:rPr>
              <w:t>for</w:t>
            </w:r>
            <w:r>
              <w:rPr>
                <w:rFonts w:eastAsia="等线" w:cs="宋体"/>
                <w:color w:val="000000"/>
                <w:sz w:val="21"/>
                <w:szCs w:val="21"/>
              </w:rPr>
              <w:t xml:space="preserve"> </w:t>
            </w:r>
            <w:r>
              <w:rPr>
                <w:rFonts w:eastAsia="等线" w:cs="宋体" w:hint="eastAsia"/>
                <w:color w:val="000000"/>
                <w:sz w:val="21"/>
                <w:szCs w:val="21"/>
              </w:rPr>
              <w:t>Fe</w:t>
            </w:r>
            <w:r>
              <w:rPr>
                <w:rFonts w:eastAsia="等线" w:cs="宋体"/>
                <w:color w:val="000000"/>
                <w:sz w:val="21"/>
                <w:szCs w:val="21"/>
              </w:rPr>
              <w:t xml:space="preserve"> and Mn and nmol/L/d for Si</w:t>
            </w:r>
          </w:p>
        </w:tc>
        <w:tc>
          <w:tcPr>
            <w:tcW w:w="1562" w:type="dxa"/>
            <w:vAlign w:val="center"/>
          </w:tcPr>
          <w:p w14:paraId="4724BBFF" w14:textId="37226093" w:rsidR="00AD5494" w:rsidRDefault="00AD5494" w:rsidP="00D559E8">
            <w:pPr>
              <w:jc w:val="center"/>
              <w:rPr>
                <w:rFonts w:eastAsia="等线" w:cs="宋体"/>
                <w:color w:val="000000"/>
                <w:sz w:val="21"/>
                <w:szCs w:val="21"/>
              </w:rPr>
            </w:pPr>
            <w:r>
              <w:rPr>
                <w:rFonts w:eastAsia="等线" w:cs="宋体" w:hint="eastAsia"/>
                <w:color w:val="000000"/>
                <w:sz w:val="21"/>
                <w:szCs w:val="21"/>
              </w:rPr>
              <w:t>7</w:t>
            </w:r>
            <w:r>
              <w:rPr>
                <w:rFonts w:eastAsia="等线" w:cs="宋体"/>
                <w:color w:val="000000"/>
                <w:sz w:val="21"/>
                <w:szCs w:val="21"/>
              </w:rPr>
              <w:t>.77</w:t>
            </w:r>
            <w:r>
              <w:rPr>
                <w:rFonts w:eastAsia="等线" w:cs="宋体" w:hint="eastAsia"/>
                <w:color w:val="000000"/>
                <w:sz w:val="21"/>
                <w:szCs w:val="21"/>
              </w:rPr>
              <w:t>±</w:t>
            </w:r>
            <w:r>
              <w:rPr>
                <w:rFonts w:eastAsia="等线" w:cs="宋体"/>
                <w:color w:val="000000"/>
                <w:sz w:val="21"/>
                <w:szCs w:val="21"/>
              </w:rPr>
              <w:t>0.61</w:t>
            </w:r>
          </w:p>
        </w:tc>
        <w:tc>
          <w:tcPr>
            <w:tcW w:w="1418" w:type="dxa"/>
            <w:vAlign w:val="center"/>
          </w:tcPr>
          <w:p w14:paraId="674CF821" w14:textId="0266DF88" w:rsidR="00AD5494" w:rsidRDefault="00AD5494" w:rsidP="00D559E8">
            <w:pPr>
              <w:jc w:val="center"/>
              <w:rPr>
                <w:rFonts w:eastAsia="等线" w:cs="宋体"/>
                <w:color w:val="000000"/>
                <w:sz w:val="21"/>
                <w:szCs w:val="21"/>
              </w:rPr>
            </w:pPr>
            <w:r>
              <w:rPr>
                <w:rFonts w:eastAsia="等线" w:cs="宋体"/>
                <w:color w:val="000000"/>
                <w:sz w:val="21"/>
                <w:szCs w:val="21"/>
              </w:rPr>
              <w:t>-0.40</w:t>
            </w:r>
            <w:r>
              <w:rPr>
                <w:rFonts w:eastAsia="等线" w:cs="宋体" w:hint="eastAsia"/>
                <w:color w:val="000000"/>
                <w:sz w:val="21"/>
                <w:szCs w:val="21"/>
              </w:rPr>
              <w:t>±</w:t>
            </w:r>
            <w:r>
              <w:rPr>
                <w:rFonts w:eastAsia="等线" w:cs="宋体"/>
                <w:color w:val="000000"/>
                <w:sz w:val="21"/>
                <w:szCs w:val="21"/>
              </w:rPr>
              <w:t>0.18</w:t>
            </w:r>
            <w:r w:rsidRPr="006569A6">
              <w:rPr>
                <w:rFonts w:eastAsia="等线" w:cs="宋体"/>
                <w:color w:val="000000"/>
                <w:sz w:val="21"/>
                <w:szCs w:val="21"/>
                <w:vertAlign w:val="superscript"/>
              </w:rPr>
              <w:t>a</w:t>
            </w:r>
          </w:p>
        </w:tc>
        <w:tc>
          <w:tcPr>
            <w:tcW w:w="989" w:type="dxa"/>
            <w:vAlign w:val="center"/>
          </w:tcPr>
          <w:p w14:paraId="0ED809AB" w14:textId="3E4AA4A1" w:rsidR="00AD5494" w:rsidRDefault="00AD5494" w:rsidP="00D559E8">
            <w:pPr>
              <w:jc w:val="center"/>
              <w:rPr>
                <w:rFonts w:eastAsia="等线" w:cs="宋体"/>
                <w:color w:val="000000"/>
                <w:sz w:val="21"/>
                <w:szCs w:val="21"/>
              </w:rPr>
            </w:pPr>
            <w:r w:rsidRPr="00A14602">
              <w:rPr>
                <w:rFonts w:eastAsia="等线" w:cs="宋体"/>
                <w:color w:val="000000"/>
                <w:sz w:val="21"/>
                <w:szCs w:val="21"/>
              </w:rPr>
              <w:t>n/d</w:t>
            </w:r>
          </w:p>
        </w:tc>
        <w:tc>
          <w:tcPr>
            <w:tcW w:w="1284" w:type="dxa"/>
            <w:vAlign w:val="center"/>
          </w:tcPr>
          <w:p w14:paraId="4991D36D" w14:textId="39C5510E" w:rsidR="00AD5494" w:rsidRDefault="00AD5494" w:rsidP="00D559E8">
            <w:pPr>
              <w:jc w:val="center"/>
              <w:rPr>
                <w:rFonts w:eastAsia="等线" w:cs="宋体"/>
                <w:color w:val="000000"/>
                <w:sz w:val="21"/>
                <w:szCs w:val="21"/>
              </w:rPr>
            </w:pPr>
            <w:r>
              <w:rPr>
                <w:rFonts w:eastAsia="等线" w:cs="宋体" w:hint="eastAsia"/>
                <w:color w:val="000000"/>
                <w:sz w:val="21"/>
                <w:szCs w:val="21"/>
              </w:rPr>
              <w:t>1</w:t>
            </w:r>
            <w:r>
              <w:rPr>
                <w:rFonts w:eastAsia="等线" w:cs="宋体"/>
                <w:color w:val="000000"/>
                <w:sz w:val="21"/>
                <w:szCs w:val="21"/>
              </w:rPr>
              <w:t>1.62</w:t>
            </w:r>
            <w:r>
              <w:rPr>
                <w:rFonts w:eastAsia="等线" w:cs="宋体" w:hint="eastAsia"/>
                <w:color w:val="000000"/>
                <w:sz w:val="21"/>
                <w:szCs w:val="21"/>
              </w:rPr>
              <w:t>±</w:t>
            </w:r>
            <w:r>
              <w:rPr>
                <w:rFonts w:eastAsia="等线" w:cs="宋体"/>
                <w:color w:val="000000"/>
                <w:sz w:val="21"/>
                <w:szCs w:val="21"/>
              </w:rPr>
              <w:t>2.75</w:t>
            </w:r>
          </w:p>
        </w:tc>
        <w:tc>
          <w:tcPr>
            <w:tcW w:w="0" w:type="auto"/>
            <w:vAlign w:val="center"/>
          </w:tcPr>
          <w:p w14:paraId="7308741E" w14:textId="1B6695E9" w:rsidR="00AD5494" w:rsidRDefault="00AD5494" w:rsidP="00D559E8">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204D3668" w14:textId="77777777" w:rsidTr="006569A6">
        <w:tc>
          <w:tcPr>
            <w:tcW w:w="2547" w:type="dxa"/>
            <w:vAlign w:val="center"/>
          </w:tcPr>
          <w:p w14:paraId="45A771E4" w14:textId="31CB1CEF" w:rsidR="00AD5494" w:rsidRDefault="00AD5494" w:rsidP="00D559E8">
            <w:pPr>
              <w:jc w:val="left"/>
              <w:rPr>
                <w:rFonts w:eastAsia="等线" w:cs="宋体"/>
                <w:color w:val="000000"/>
                <w:sz w:val="21"/>
                <w:szCs w:val="21"/>
              </w:rPr>
            </w:pPr>
            <w:r>
              <w:rPr>
                <w:rFonts w:eastAsia="等线" w:cs="宋体" w:hint="eastAsia"/>
                <w:color w:val="000000"/>
                <w:sz w:val="21"/>
                <w:szCs w:val="21"/>
              </w:rPr>
              <w:t>B</w:t>
            </w:r>
            <w:r>
              <w:rPr>
                <w:rFonts w:eastAsia="等线" w:cs="宋体"/>
                <w:color w:val="000000"/>
                <w:sz w:val="21"/>
                <w:szCs w:val="21"/>
              </w:rPr>
              <w:t xml:space="preserve">iogenic-Silicate-rich sediment </w:t>
            </w:r>
            <w:r>
              <w:rPr>
                <w:rFonts w:eastAsia="等线" w:cs="宋体" w:hint="eastAsia"/>
                <w:color w:val="000000"/>
                <w:sz w:val="21"/>
                <w:szCs w:val="21"/>
              </w:rPr>
              <w:t>coll</w:t>
            </w:r>
            <w:r>
              <w:rPr>
                <w:rFonts w:eastAsia="等线" w:cs="宋体"/>
                <w:color w:val="000000"/>
                <w:sz w:val="21"/>
                <w:szCs w:val="21"/>
              </w:rPr>
              <w:t>ected at 150 m depth</w:t>
            </w:r>
          </w:p>
        </w:tc>
        <w:tc>
          <w:tcPr>
            <w:tcW w:w="4678" w:type="dxa"/>
            <w:vAlign w:val="center"/>
          </w:tcPr>
          <w:p w14:paraId="43C90920" w14:textId="1EC91761" w:rsidR="00AD5494" w:rsidRDefault="00AD5494" w:rsidP="00D559E8">
            <w:pPr>
              <w:rPr>
                <w:rFonts w:eastAsia="等线" w:cs="宋体"/>
                <w:color w:val="000000"/>
                <w:sz w:val="21"/>
                <w:szCs w:val="21"/>
              </w:rPr>
            </w:pPr>
            <w:r>
              <w:rPr>
                <w:rFonts w:eastAsia="等线" w:cs="宋体" w:hint="eastAsia"/>
                <w:color w:val="000000"/>
                <w:sz w:val="21"/>
                <w:szCs w:val="21"/>
              </w:rPr>
              <w:t>O</w:t>
            </w:r>
            <w:r>
              <w:rPr>
                <w:rFonts w:eastAsia="等线" w:cs="宋体"/>
                <w:color w:val="000000"/>
                <w:sz w:val="21"/>
                <w:szCs w:val="21"/>
              </w:rPr>
              <w:t xml:space="preserve">verall solubility of initial particulate stocks over incubation of 423 days at a sediment load of </w:t>
            </w:r>
            <w:r>
              <w:rPr>
                <w:rFonts w:eastAsia="等线" w:cs="宋体" w:hint="eastAsia"/>
                <w:color w:val="000000"/>
                <w:sz w:val="21"/>
                <w:szCs w:val="21"/>
              </w:rPr>
              <w:t>~</w:t>
            </w:r>
            <w:r>
              <w:rPr>
                <w:rFonts w:eastAsia="等线" w:cs="宋体"/>
                <w:color w:val="000000"/>
                <w:sz w:val="21"/>
                <w:szCs w:val="21"/>
              </w:rPr>
              <w:t>5 mg/L, %</w:t>
            </w:r>
          </w:p>
        </w:tc>
        <w:tc>
          <w:tcPr>
            <w:tcW w:w="1562" w:type="dxa"/>
            <w:vAlign w:val="center"/>
          </w:tcPr>
          <w:p w14:paraId="126FED8A" w14:textId="72F4685C" w:rsidR="00AD5494" w:rsidRDefault="00AD5494" w:rsidP="00D559E8">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.40</w:t>
            </w:r>
            <w:r>
              <w:rPr>
                <w:rFonts w:eastAsia="等线" w:cs="宋体" w:hint="eastAsia"/>
                <w:color w:val="000000"/>
                <w:sz w:val="21"/>
                <w:szCs w:val="21"/>
              </w:rPr>
              <w:t>±</w:t>
            </w:r>
            <w:r>
              <w:rPr>
                <w:rFonts w:eastAsia="等线" w:cs="宋体"/>
                <w:color w:val="000000"/>
                <w:sz w:val="21"/>
                <w:szCs w:val="21"/>
              </w:rPr>
              <w:t>0.04</w:t>
            </w:r>
          </w:p>
        </w:tc>
        <w:tc>
          <w:tcPr>
            <w:tcW w:w="1418" w:type="dxa"/>
            <w:vAlign w:val="center"/>
          </w:tcPr>
          <w:p w14:paraId="6AF88399" w14:textId="50097193" w:rsidR="00AD5494" w:rsidRDefault="00AD5494" w:rsidP="00D559E8">
            <w:pPr>
              <w:jc w:val="center"/>
              <w:rPr>
                <w:rFonts w:eastAsia="等线" w:cs="宋体"/>
                <w:color w:val="000000"/>
                <w:sz w:val="21"/>
                <w:szCs w:val="21"/>
              </w:rPr>
            </w:pPr>
            <w:r>
              <w:rPr>
                <w:rFonts w:eastAsia="等线" w:cs="宋体"/>
                <w:color w:val="000000"/>
                <w:sz w:val="21"/>
                <w:szCs w:val="21"/>
              </w:rPr>
              <w:t>+1.06</w:t>
            </w:r>
            <w:r>
              <w:rPr>
                <w:rFonts w:eastAsia="等线" w:cs="宋体" w:hint="eastAsia"/>
                <w:color w:val="000000"/>
                <w:sz w:val="21"/>
                <w:szCs w:val="21"/>
              </w:rPr>
              <w:t>±</w:t>
            </w:r>
            <w:r>
              <w:rPr>
                <w:rFonts w:eastAsia="等线" w:cs="宋体"/>
                <w:color w:val="000000"/>
                <w:sz w:val="21"/>
                <w:szCs w:val="21"/>
              </w:rPr>
              <w:t>0.42</w:t>
            </w:r>
            <w:r w:rsidRPr="006569A6">
              <w:rPr>
                <w:rFonts w:eastAsia="等线" w:cs="宋体"/>
                <w:color w:val="000000"/>
                <w:sz w:val="21"/>
                <w:szCs w:val="21"/>
                <w:vertAlign w:val="superscript"/>
              </w:rPr>
              <w:t>a</w:t>
            </w:r>
          </w:p>
        </w:tc>
        <w:tc>
          <w:tcPr>
            <w:tcW w:w="989" w:type="dxa"/>
            <w:vAlign w:val="center"/>
          </w:tcPr>
          <w:p w14:paraId="5ADD74D3" w14:textId="1AE55A8E" w:rsidR="00AD5494" w:rsidRDefault="00AD5494" w:rsidP="00D559E8">
            <w:pPr>
              <w:jc w:val="center"/>
              <w:rPr>
                <w:rFonts w:eastAsia="等线" w:cs="宋体"/>
                <w:color w:val="000000"/>
                <w:sz w:val="21"/>
                <w:szCs w:val="21"/>
              </w:rPr>
            </w:pPr>
            <w:r w:rsidRPr="00D36703">
              <w:rPr>
                <w:rFonts w:eastAsia="等线" w:cs="宋体"/>
                <w:color w:val="000000"/>
                <w:sz w:val="21"/>
                <w:szCs w:val="21"/>
              </w:rPr>
              <w:t>n/d</w:t>
            </w:r>
          </w:p>
        </w:tc>
        <w:tc>
          <w:tcPr>
            <w:tcW w:w="1284" w:type="dxa"/>
            <w:vAlign w:val="center"/>
          </w:tcPr>
          <w:p w14:paraId="23089796" w14:textId="04FE09DA" w:rsidR="00AD5494" w:rsidRDefault="00AD5494" w:rsidP="00D559E8">
            <w:pPr>
              <w:jc w:val="center"/>
              <w:rPr>
                <w:rFonts w:eastAsia="等线" w:cs="宋体"/>
                <w:color w:val="000000"/>
                <w:sz w:val="21"/>
                <w:szCs w:val="21"/>
              </w:rPr>
            </w:pPr>
            <w:r>
              <w:rPr>
                <w:rFonts w:eastAsia="等线" w:cs="宋体" w:hint="eastAsia"/>
                <w:color w:val="000000"/>
                <w:sz w:val="21"/>
                <w:szCs w:val="21"/>
              </w:rPr>
              <w:t>9</w:t>
            </w:r>
            <w:r>
              <w:rPr>
                <w:rFonts w:eastAsia="等线" w:cs="宋体"/>
                <w:color w:val="000000"/>
                <w:sz w:val="21"/>
                <w:szCs w:val="21"/>
              </w:rPr>
              <w:t>.23</w:t>
            </w:r>
            <w:r>
              <w:rPr>
                <w:rFonts w:eastAsia="等线" w:cs="宋体" w:hint="eastAsia"/>
                <w:color w:val="000000"/>
                <w:sz w:val="21"/>
                <w:szCs w:val="21"/>
              </w:rPr>
              <w:t>±</w:t>
            </w:r>
            <w:r>
              <w:rPr>
                <w:rFonts w:eastAsia="等线" w:cs="宋体"/>
                <w:color w:val="000000"/>
                <w:sz w:val="21"/>
                <w:szCs w:val="21"/>
              </w:rPr>
              <w:t>0.20</w:t>
            </w:r>
          </w:p>
        </w:tc>
        <w:tc>
          <w:tcPr>
            <w:tcW w:w="0" w:type="auto"/>
            <w:vAlign w:val="center"/>
          </w:tcPr>
          <w:p w14:paraId="4805C46C" w14:textId="378AA43A" w:rsidR="00AD5494" w:rsidRDefault="00AD5494" w:rsidP="00D559E8">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1B94D4BF" w14:textId="77777777" w:rsidTr="006569A6">
        <w:tc>
          <w:tcPr>
            <w:tcW w:w="2547" w:type="dxa"/>
            <w:vAlign w:val="center"/>
          </w:tcPr>
          <w:p w14:paraId="1011EE79" w14:textId="0B666AA2" w:rsidR="00AD5494" w:rsidRDefault="00AD5494" w:rsidP="00D559E8">
            <w:pPr>
              <w:jc w:val="left"/>
              <w:rPr>
                <w:rFonts w:eastAsia="等线" w:cs="宋体"/>
                <w:color w:val="000000"/>
                <w:sz w:val="21"/>
                <w:szCs w:val="21"/>
              </w:rPr>
            </w:pPr>
            <w:r>
              <w:rPr>
                <w:rFonts w:eastAsia="等线" w:cs="宋体" w:hint="eastAsia"/>
                <w:color w:val="000000"/>
                <w:sz w:val="21"/>
                <w:szCs w:val="21"/>
              </w:rPr>
              <w:t>C</w:t>
            </w:r>
            <w:r>
              <w:rPr>
                <w:rFonts w:eastAsia="等线" w:cs="宋体"/>
                <w:color w:val="000000"/>
                <w:sz w:val="21"/>
                <w:szCs w:val="21"/>
              </w:rPr>
              <w:t xml:space="preserve">alcite-rich sediment </w:t>
            </w:r>
            <w:r>
              <w:rPr>
                <w:rFonts w:eastAsia="等线" w:cs="宋体" w:hint="eastAsia"/>
                <w:color w:val="000000"/>
                <w:sz w:val="21"/>
                <w:szCs w:val="21"/>
              </w:rPr>
              <w:t>coll</w:t>
            </w:r>
            <w:r>
              <w:rPr>
                <w:rFonts w:eastAsia="等线" w:cs="宋体"/>
                <w:color w:val="000000"/>
                <w:sz w:val="21"/>
                <w:szCs w:val="21"/>
              </w:rPr>
              <w:t>ected at 530 m depth</w:t>
            </w:r>
          </w:p>
        </w:tc>
        <w:tc>
          <w:tcPr>
            <w:tcW w:w="4678" w:type="dxa"/>
            <w:vAlign w:val="center"/>
          </w:tcPr>
          <w:p w14:paraId="1AF64152" w14:textId="05567BCE" w:rsidR="00AD5494" w:rsidRDefault="00AD5494" w:rsidP="00D559E8">
            <w:pPr>
              <w:rPr>
                <w:rFonts w:eastAsia="等线" w:cs="宋体"/>
                <w:color w:val="000000"/>
                <w:sz w:val="21"/>
                <w:szCs w:val="21"/>
              </w:rPr>
            </w:pPr>
            <w:r>
              <w:rPr>
                <w:rFonts w:eastAsia="等线" w:cs="宋体"/>
                <w:color w:val="000000"/>
                <w:sz w:val="21"/>
                <w:szCs w:val="21"/>
              </w:rPr>
              <w:t xml:space="preserve">Mean dissolution rate over incubation of 423 days at a sediment load of </w:t>
            </w:r>
            <w:r>
              <w:rPr>
                <w:rFonts w:eastAsia="等线" w:cs="宋体" w:hint="eastAsia"/>
                <w:color w:val="000000"/>
                <w:sz w:val="21"/>
                <w:szCs w:val="21"/>
              </w:rPr>
              <w:t>~</w:t>
            </w:r>
            <w:r>
              <w:rPr>
                <w:rFonts w:eastAsia="等线" w:cs="宋体"/>
                <w:color w:val="000000"/>
                <w:sz w:val="21"/>
                <w:szCs w:val="21"/>
              </w:rPr>
              <w:t xml:space="preserve">5 mg/L, </w:t>
            </w:r>
            <w:proofErr w:type="spellStart"/>
            <w:r>
              <w:rPr>
                <w:rFonts w:eastAsia="等线" w:cs="宋体"/>
                <w:color w:val="000000"/>
                <w:sz w:val="21"/>
                <w:szCs w:val="21"/>
              </w:rPr>
              <w:t>pmol</w:t>
            </w:r>
            <w:proofErr w:type="spellEnd"/>
            <w:r>
              <w:rPr>
                <w:rFonts w:eastAsia="等线" w:cs="宋体"/>
                <w:color w:val="000000"/>
                <w:sz w:val="21"/>
                <w:szCs w:val="21"/>
              </w:rPr>
              <w:t xml:space="preserve">/L/d </w:t>
            </w:r>
            <w:r>
              <w:rPr>
                <w:rFonts w:eastAsia="等线" w:cs="宋体" w:hint="eastAsia"/>
                <w:color w:val="000000"/>
                <w:sz w:val="21"/>
                <w:szCs w:val="21"/>
              </w:rPr>
              <w:t>for</w:t>
            </w:r>
            <w:r>
              <w:rPr>
                <w:rFonts w:eastAsia="等线" w:cs="宋体"/>
                <w:color w:val="000000"/>
                <w:sz w:val="21"/>
                <w:szCs w:val="21"/>
              </w:rPr>
              <w:t xml:space="preserve"> </w:t>
            </w:r>
            <w:r>
              <w:rPr>
                <w:rFonts w:eastAsia="等线" w:cs="宋体" w:hint="eastAsia"/>
                <w:color w:val="000000"/>
                <w:sz w:val="21"/>
                <w:szCs w:val="21"/>
              </w:rPr>
              <w:t>Fe</w:t>
            </w:r>
            <w:r>
              <w:rPr>
                <w:rFonts w:eastAsia="等线" w:cs="宋体"/>
                <w:color w:val="000000"/>
                <w:sz w:val="21"/>
                <w:szCs w:val="21"/>
              </w:rPr>
              <w:t xml:space="preserve"> and Mn and nmol/L/d for Si</w:t>
            </w:r>
          </w:p>
        </w:tc>
        <w:tc>
          <w:tcPr>
            <w:tcW w:w="1562" w:type="dxa"/>
            <w:vAlign w:val="center"/>
          </w:tcPr>
          <w:p w14:paraId="7434A474" w14:textId="20A33DE2" w:rsidR="00AD5494" w:rsidRDefault="00AD5494" w:rsidP="00D559E8">
            <w:pPr>
              <w:jc w:val="center"/>
              <w:rPr>
                <w:rFonts w:eastAsia="等线" w:cs="宋体"/>
                <w:color w:val="000000"/>
                <w:sz w:val="21"/>
                <w:szCs w:val="21"/>
              </w:rPr>
            </w:pPr>
            <w:r>
              <w:rPr>
                <w:rFonts w:eastAsia="等线" w:cs="宋体" w:hint="eastAsia"/>
                <w:color w:val="000000"/>
                <w:sz w:val="21"/>
                <w:szCs w:val="21"/>
              </w:rPr>
              <w:t>1</w:t>
            </w:r>
            <w:r>
              <w:rPr>
                <w:rFonts w:eastAsia="等线" w:cs="宋体"/>
                <w:color w:val="000000"/>
                <w:sz w:val="21"/>
                <w:szCs w:val="21"/>
              </w:rPr>
              <w:t>.74</w:t>
            </w:r>
            <w:r>
              <w:rPr>
                <w:rFonts w:eastAsia="等线" w:cs="宋体" w:hint="eastAsia"/>
                <w:color w:val="000000"/>
                <w:sz w:val="21"/>
                <w:szCs w:val="21"/>
              </w:rPr>
              <w:t>±</w:t>
            </w:r>
            <w:r>
              <w:rPr>
                <w:rFonts w:eastAsia="等线" w:cs="宋体"/>
                <w:color w:val="000000"/>
                <w:sz w:val="21"/>
                <w:szCs w:val="21"/>
              </w:rPr>
              <w:t>0.18</w:t>
            </w:r>
          </w:p>
        </w:tc>
        <w:tc>
          <w:tcPr>
            <w:tcW w:w="1418" w:type="dxa"/>
            <w:vAlign w:val="center"/>
          </w:tcPr>
          <w:p w14:paraId="2295E2CA" w14:textId="23B56116" w:rsidR="00AD5494" w:rsidRDefault="00AD5494" w:rsidP="00D559E8">
            <w:pPr>
              <w:jc w:val="center"/>
              <w:rPr>
                <w:rFonts w:eastAsia="等线" w:cs="宋体"/>
                <w:color w:val="000000"/>
                <w:sz w:val="21"/>
                <w:szCs w:val="21"/>
              </w:rPr>
            </w:pPr>
            <w:r>
              <w:rPr>
                <w:rFonts w:eastAsia="等线" w:cs="宋体"/>
                <w:color w:val="000000"/>
                <w:sz w:val="21"/>
                <w:szCs w:val="21"/>
              </w:rPr>
              <w:t>17.0</w:t>
            </w:r>
            <w:r>
              <w:rPr>
                <w:rFonts w:eastAsia="等线" w:cs="宋体" w:hint="eastAsia"/>
                <w:color w:val="000000"/>
                <w:sz w:val="21"/>
                <w:szCs w:val="21"/>
              </w:rPr>
              <w:t>±</w:t>
            </w:r>
            <w:r>
              <w:rPr>
                <w:rFonts w:eastAsia="等线" w:cs="宋体"/>
                <w:color w:val="000000"/>
                <w:sz w:val="21"/>
                <w:szCs w:val="21"/>
              </w:rPr>
              <w:t>3.23</w:t>
            </w:r>
          </w:p>
        </w:tc>
        <w:tc>
          <w:tcPr>
            <w:tcW w:w="989" w:type="dxa"/>
            <w:vAlign w:val="center"/>
          </w:tcPr>
          <w:p w14:paraId="6B2A218B" w14:textId="3E37C44A" w:rsidR="00AD5494" w:rsidRDefault="00AD5494" w:rsidP="00D559E8">
            <w:pPr>
              <w:jc w:val="center"/>
              <w:rPr>
                <w:rFonts w:eastAsia="等线" w:cs="宋体"/>
                <w:color w:val="000000"/>
                <w:sz w:val="21"/>
                <w:szCs w:val="21"/>
              </w:rPr>
            </w:pPr>
            <w:r w:rsidRPr="006C5875">
              <w:rPr>
                <w:rFonts w:eastAsia="等线" w:cs="宋体"/>
                <w:color w:val="000000"/>
                <w:sz w:val="21"/>
                <w:szCs w:val="21"/>
              </w:rPr>
              <w:t>n/d</w:t>
            </w:r>
          </w:p>
        </w:tc>
        <w:tc>
          <w:tcPr>
            <w:tcW w:w="1284" w:type="dxa"/>
            <w:vAlign w:val="center"/>
          </w:tcPr>
          <w:p w14:paraId="33DACD01" w14:textId="5FE7DA6E" w:rsidR="00AD5494" w:rsidRDefault="00AD5494" w:rsidP="00D559E8">
            <w:pPr>
              <w:jc w:val="center"/>
              <w:rPr>
                <w:rFonts w:eastAsia="等线" w:cs="宋体"/>
                <w:color w:val="000000"/>
                <w:sz w:val="21"/>
                <w:szCs w:val="21"/>
              </w:rPr>
            </w:pPr>
            <w:r>
              <w:rPr>
                <w:rFonts w:eastAsia="等线" w:cs="宋体" w:hint="eastAsia"/>
                <w:color w:val="000000"/>
                <w:sz w:val="21"/>
                <w:szCs w:val="21"/>
              </w:rPr>
              <w:t>6</w:t>
            </w:r>
            <w:r>
              <w:rPr>
                <w:rFonts w:eastAsia="等线" w:cs="宋体"/>
                <w:color w:val="000000"/>
                <w:sz w:val="21"/>
                <w:szCs w:val="21"/>
              </w:rPr>
              <w:t>.26</w:t>
            </w:r>
            <w:r>
              <w:rPr>
                <w:rFonts w:eastAsia="等线" w:cs="宋体" w:hint="eastAsia"/>
                <w:color w:val="000000"/>
                <w:sz w:val="21"/>
                <w:szCs w:val="21"/>
              </w:rPr>
              <w:t>±</w:t>
            </w:r>
            <w:r>
              <w:rPr>
                <w:rFonts w:eastAsia="等线" w:cs="宋体"/>
                <w:color w:val="000000"/>
                <w:sz w:val="21"/>
                <w:szCs w:val="21"/>
              </w:rPr>
              <w:t>1.28</w:t>
            </w:r>
          </w:p>
        </w:tc>
        <w:tc>
          <w:tcPr>
            <w:tcW w:w="0" w:type="auto"/>
            <w:vAlign w:val="center"/>
          </w:tcPr>
          <w:p w14:paraId="6475F069" w14:textId="5CCB12D8" w:rsidR="00AD5494" w:rsidRDefault="00AD5494" w:rsidP="00D559E8">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10A576FE" w14:textId="77777777" w:rsidTr="006569A6">
        <w:tc>
          <w:tcPr>
            <w:tcW w:w="2547" w:type="dxa"/>
            <w:vAlign w:val="center"/>
          </w:tcPr>
          <w:p w14:paraId="24B86F29" w14:textId="7AE2F560" w:rsidR="00AD5494" w:rsidRDefault="00AD5494" w:rsidP="00D559E8">
            <w:pPr>
              <w:jc w:val="left"/>
              <w:rPr>
                <w:rFonts w:eastAsia="等线" w:cs="宋体"/>
                <w:color w:val="000000"/>
                <w:sz w:val="21"/>
                <w:szCs w:val="21"/>
              </w:rPr>
            </w:pPr>
            <w:r>
              <w:rPr>
                <w:rFonts w:eastAsia="等线" w:cs="宋体" w:hint="eastAsia"/>
                <w:color w:val="000000"/>
                <w:sz w:val="21"/>
                <w:szCs w:val="21"/>
              </w:rPr>
              <w:t>C</w:t>
            </w:r>
            <w:r>
              <w:rPr>
                <w:rFonts w:eastAsia="等线" w:cs="宋体"/>
                <w:color w:val="000000"/>
                <w:sz w:val="21"/>
                <w:szCs w:val="21"/>
              </w:rPr>
              <w:t xml:space="preserve">alcite-rich sediment </w:t>
            </w:r>
            <w:r>
              <w:rPr>
                <w:rFonts w:eastAsia="等线" w:cs="宋体" w:hint="eastAsia"/>
                <w:color w:val="000000"/>
                <w:sz w:val="21"/>
                <w:szCs w:val="21"/>
              </w:rPr>
              <w:t>coll</w:t>
            </w:r>
            <w:r>
              <w:rPr>
                <w:rFonts w:eastAsia="等线" w:cs="宋体"/>
                <w:color w:val="000000"/>
                <w:sz w:val="21"/>
                <w:szCs w:val="21"/>
              </w:rPr>
              <w:t>ected at 530 m depth</w:t>
            </w:r>
          </w:p>
        </w:tc>
        <w:tc>
          <w:tcPr>
            <w:tcW w:w="4678" w:type="dxa"/>
            <w:vAlign w:val="center"/>
          </w:tcPr>
          <w:p w14:paraId="528D3ABB" w14:textId="1CE9D378" w:rsidR="00AD5494" w:rsidRDefault="00AD5494" w:rsidP="00D559E8">
            <w:pPr>
              <w:rPr>
                <w:rFonts w:eastAsia="等线" w:cs="宋体"/>
                <w:color w:val="000000"/>
                <w:sz w:val="21"/>
                <w:szCs w:val="21"/>
              </w:rPr>
            </w:pPr>
            <w:r>
              <w:rPr>
                <w:rFonts w:eastAsia="等线" w:cs="宋体" w:hint="eastAsia"/>
                <w:color w:val="000000"/>
                <w:sz w:val="21"/>
                <w:szCs w:val="21"/>
              </w:rPr>
              <w:t>O</w:t>
            </w:r>
            <w:r>
              <w:rPr>
                <w:rFonts w:eastAsia="等线" w:cs="宋体"/>
                <w:color w:val="000000"/>
                <w:sz w:val="21"/>
                <w:szCs w:val="21"/>
              </w:rPr>
              <w:t xml:space="preserve">verall solubility of initial particulate stocks over incubation of 423 days at a sediment load of </w:t>
            </w:r>
            <w:r>
              <w:rPr>
                <w:rFonts w:eastAsia="等线" w:cs="宋体" w:hint="eastAsia"/>
                <w:color w:val="000000"/>
                <w:sz w:val="21"/>
                <w:szCs w:val="21"/>
              </w:rPr>
              <w:t>~</w:t>
            </w:r>
            <w:r>
              <w:rPr>
                <w:rFonts w:eastAsia="等线" w:cs="宋体"/>
                <w:color w:val="000000"/>
                <w:sz w:val="21"/>
                <w:szCs w:val="21"/>
              </w:rPr>
              <w:t>5 mg/L, %</w:t>
            </w:r>
          </w:p>
        </w:tc>
        <w:tc>
          <w:tcPr>
            <w:tcW w:w="1562" w:type="dxa"/>
            <w:vAlign w:val="center"/>
          </w:tcPr>
          <w:p w14:paraId="0F1309AE" w14:textId="1A5100F5" w:rsidR="00AD5494" w:rsidRDefault="00AD5494" w:rsidP="00D559E8">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.11</w:t>
            </w:r>
            <w:r>
              <w:rPr>
                <w:rFonts w:eastAsia="等线" w:cs="宋体" w:hint="eastAsia"/>
                <w:color w:val="000000"/>
                <w:sz w:val="21"/>
                <w:szCs w:val="21"/>
              </w:rPr>
              <w:t>±</w:t>
            </w:r>
            <w:r>
              <w:rPr>
                <w:rFonts w:eastAsia="等线" w:cs="宋体"/>
                <w:color w:val="000000"/>
                <w:sz w:val="21"/>
                <w:szCs w:val="21"/>
              </w:rPr>
              <w:t>0.01</w:t>
            </w:r>
          </w:p>
        </w:tc>
        <w:tc>
          <w:tcPr>
            <w:tcW w:w="1418" w:type="dxa"/>
            <w:vAlign w:val="center"/>
          </w:tcPr>
          <w:p w14:paraId="68670158" w14:textId="4AAB3B2C" w:rsidR="00AD5494" w:rsidRDefault="00AD5494" w:rsidP="00D559E8">
            <w:pPr>
              <w:jc w:val="center"/>
              <w:rPr>
                <w:rFonts w:eastAsia="等线" w:cs="宋体"/>
                <w:color w:val="000000"/>
                <w:sz w:val="21"/>
                <w:szCs w:val="21"/>
              </w:rPr>
            </w:pPr>
            <w:r>
              <w:rPr>
                <w:rFonts w:eastAsia="等线" w:cs="宋体" w:hint="eastAsia"/>
                <w:color w:val="000000"/>
                <w:sz w:val="21"/>
                <w:szCs w:val="21"/>
              </w:rPr>
              <w:t>3</w:t>
            </w:r>
            <w:r>
              <w:rPr>
                <w:rFonts w:eastAsia="等线" w:cs="宋体"/>
                <w:color w:val="000000"/>
                <w:sz w:val="21"/>
                <w:szCs w:val="21"/>
              </w:rPr>
              <w:t>0.0</w:t>
            </w:r>
            <w:r>
              <w:rPr>
                <w:rFonts w:eastAsia="等线" w:cs="宋体" w:hint="eastAsia"/>
                <w:color w:val="000000"/>
                <w:sz w:val="21"/>
                <w:szCs w:val="21"/>
              </w:rPr>
              <w:t>±</w:t>
            </w:r>
            <w:r>
              <w:rPr>
                <w:rFonts w:eastAsia="等线" w:cs="宋体"/>
                <w:color w:val="000000"/>
                <w:sz w:val="21"/>
                <w:szCs w:val="21"/>
              </w:rPr>
              <w:t>2.9</w:t>
            </w:r>
          </w:p>
        </w:tc>
        <w:tc>
          <w:tcPr>
            <w:tcW w:w="989" w:type="dxa"/>
            <w:vAlign w:val="center"/>
          </w:tcPr>
          <w:p w14:paraId="52AB8275" w14:textId="75B0EA2B" w:rsidR="00AD5494" w:rsidRDefault="00AD5494" w:rsidP="00D559E8">
            <w:pPr>
              <w:jc w:val="center"/>
              <w:rPr>
                <w:rFonts w:eastAsia="等线" w:cs="宋体"/>
                <w:color w:val="000000"/>
                <w:sz w:val="21"/>
                <w:szCs w:val="21"/>
              </w:rPr>
            </w:pPr>
            <w:r w:rsidRPr="00A44E9C">
              <w:rPr>
                <w:rFonts w:eastAsia="等线" w:cs="宋体"/>
                <w:color w:val="000000"/>
                <w:sz w:val="21"/>
                <w:szCs w:val="21"/>
              </w:rPr>
              <w:t>n/d</w:t>
            </w:r>
          </w:p>
        </w:tc>
        <w:tc>
          <w:tcPr>
            <w:tcW w:w="1284" w:type="dxa"/>
            <w:vAlign w:val="center"/>
          </w:tcPr>
          <w:p w14:paraId="106A4C22" w14:textId="2EB8C6E8" w:rsidR="00AD5494" w:rsidRDefault="00AD5494" w:rsidP="00D559E8">
            <w:pPr>
              <w:jc w:val="center"/>
              <w:rPr>
                <w:rFonts w:eastAsia="等线" w:cs="宋体"/>
                <w:color w:val="000000"/>
                <w:sz w:val="21"/>
                <w:szCs w:val="21"/>
              </w:rPr>
            </w:pPr>
            <w:r>
              <w:rPr>
                <w:rFonts w:eastAsia="等线" w:cs="宋体" w:hint="eastAsia"/>
                <w:color w:val="000000"/>
                <w:sz w:val="21"/>
                <w:szCs w:val="21"/>
              </w:rPr>
              <w:t>8</w:t>
            </w:r>
            <w:r>
              <w:rPr>
                <w:rFonts w:eastAsia="等线" w:cs="宋体"/>
                <w:color w:val="000000"/>
                <w:sz w:val="21"/>
                <w:szCs w:val="21"/>
              </w:rPr>
              <w:t>.30</w:t>
            </w:r>
            <w:r>
              <w:rPr>
                <w:rFonts w:eastAsia="等线" w:cs="宋体" w:hint="eastAsia"/>
                <w:color w:val="000000"/>
                <w:sz w:val="21"/>
                <w:szCs w:val="21"/>
              </w:rPr>
              <w:t>±</w:t>
            </w:r>
            <w:r>
              <w:rPr>
                <w:rFonts w:eastAsia="等线" w:cs="宋体"/>
                <w:color w:val="000000"/>
                <w:sz w:val="21"/>
                <w:szCs w:val="21"/>
              </w:rPr>
              <w:t>0.64</w:t>
            </w:r>
          </w:p>
        </w:tc>
        <w:tc>
          <w:tcPr>
            <w:tcW w:w="0" w:type="auto"/>
            <w:vAlign w:val="center"/>
          </w:tcPr>
          <w:p w14:paraId="4BD6F5EE" w14:textId="759ED723" w:rsidR="00AD5494" w:rsidRDefault="00AD5494" w:rsidP="00D559E8">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292C9678" w14:textId="77777777" w:rsidTr="006569A6">
        <w:tc>
          <w:tcPr>
            <w:tcW w:w="2547" w:type="dxa"/>
            <w:vAlign w:val="center"/>
          </w:tcPr>
          <w:p w14:paraId="1CF0E8A7" w14:textId="2014B664" w:rsidR="00AD5494" w:rsidRDefault="00AD5494" w:rsidP="00D559E8">
            <w:pPr>
              <w:jc w:val="left"/>
              <w:rPr>
                <w:rFonts w:eastAsia="等线" w:cs="宋体"/>
                <w:color w:val="000000"/>
                <w:sz w:val="21"/>
                <w:szCs w:val="21"/>
              </w:rPr>
            </w:pPr>
            <w:r>
              <w:rPr>
                <w:rFonts w:eastAsia="等线" w:cs="宋体" w:hint="eastAsia"/>
                <w:color w:val="000000"/>
                <w:sz w:val="21"/>
                <w:szCs w:val="21"/>
              </w:rPr>
              <w:t>B</w:t>
            </w:r>
            <w:r>
              <w:rPr>
                <w:rFonts w:eastAsia="等线" w:cs="宋体"/>
                <w:color w:val="000000"/>
                <w:sz w:val="21"/>
                <w:szCs w:val="21"/>
              </w:rPr>
              <w:t xml:space="preserve">asalt </w:t>
            </w:r>
            <w:r>
              <w:rPr>
                <w:rFonts w:eastAsia="等线" w:cs="宋体" w:hint="eastAsia"/>
                <w:color w:val="000000"/>
                <w:sz w:val="21"/>
                <w:szCs w:val="21"/>
              </w:rPr>
              <w:t>coll</w:t>
            </w:r>
            <w:r>
              <w:rPr>
                <w:rFonts w:eastAsia="等线" w:cs="宋体"/>
                <w:color w:val="000000"/>
                <w:sz w:val="21"/>
                <w:szCs w:val="21"/>
              </w:rPr>
              <w:t>ected at 3350 m depth</w:t>
            </w:r>
          </w:p>
        </w:tc>
        <w:tc>
          <w:tcPr>
            <w:tcW w:w="4678" w:type="dxa"/>
            <w:vAlign w:val="center"/>
          </w:tcPr>
          <w:p w14:paraId="611A0A02" w14:textId="54630A4F" w:rsidR="00AD5494" w:rsidRDefault="00AD5494" w:rsidP="00D559E8">
            <w:pPr>
              <w:rPr>
                <w:rFonts w:eastAsia="等线" w:cs="宋体"/>
                <w:color w:val="000000"/>
                <w:sz w:val="21"/>
                <w:szCs w:val="21"/>
              </w:rPr>
            </w:pPr>
            <w:r>
              <w:rPr>
                <w:rFonts w:eastAsia="等线" w:cs="宋体"/>
                <w:color w:val="000000"/>
                <w:sz w:val="21"/>
                <w:szCs w:val="21"/>
              </w:rPr>
              <w:t xml:space="preserve">Mean dissolution rate over incubation of 423 days at a sediment load of </w:t>
            </w:r>
            <w:r>
              <w:rPr>
                <w:rFonts w:eastAsia="等线" w:cs="宋体" w:hint="eastAsia"/>
                <w:color w:val="000000"/>
                <w:sz w:val="21"/>
                <w:szCs w:val="21"/>
              </w:rPr>
              <w:t>~</w:t>
            </w:r>
            <w:r>
              <w:rPr>
                <w:rFonts w:eastAsia="等线" w:cs="宋体"/>
                <w:color w:val="000000"/>
                <w:sz w:val="21"/>
                <w:szCs w:val="21"/>
              </w:rPr>
              <w:t xml:space="preserve">5 mg/L, </w:t>
            </w:r>
            <w:proofErr w:type="spellStart"/>
            <w:r>
              <w:rPr>
                <w:rFonts w:eastAsia="等线" w:cs="宋体"/>
                <w:color w:val="000000"/>
                <w:sz w:val="21"/>
                <w:szCs w:val="21"/>
              </w:rPr>
              <w:t>pmol</w:t>
            </w:r>
            <w:proofErr w:type="spellEnd"/>
            <w:r>
              <w:rPr>
                <w:rFonts w:eastAsia="等线" w:cs="宋体"/>
                <w:color w:val="000000"/>
                <w:sz w:val="21"/>
                <w:szCs w:val="21"/>
              </w:rPr>
              <w:t xml:space="preserve">/L/d </w:t>
            </w:r>
            <w:r>
              <w:rPr>
                <w:rFonts w:eastAsia="等线" w:cs="宋体" w:hint="eastAsia"/>
                <w:color w:val="000000"/>
                <w:sz w:val="21"/>
                <w:szCs w:val="21"/>
              </w:rPr>
              <w:t>for</w:t>
            </w:r>
            <w:r>
              <w:rPr>
                <w:rFonts w:eastAsia="等线" w:cs="宋体"/>
                <w:color w:val="000000"/>
                <w:sz w:val="21"/>
                <w:szCs w:val="21"/>
              </w:rPr>
              <w:t xml:space="preserve"> </w:t>
            </w:r>
            <w:r>
              <w:rPr>
                <w:rFonts w:eastAsia="等线" w:cs="宋体" w:hint="eastAsia"/>
                <w:color w:val="000000"/>
                <w:sz w:val="21"/>
                <w:szCs w:val="21"/>
              </w:rPr>
              <w:t>Fe</w:t>
            </w:r>
            <w:r>
              <w:rPr>
                <w:rFonts w:eastAsia="等线" w:cs="宋体"/>
                <w:color w:val="000000"/>
                <w:sz w:val="21"/>
                <w:szCs w:val="21"/>
              </w:rPr>
              <w:t xml:space="preserve"> and Mn and nmol/L/d for Si</w:t>
            </w:r>
          </w:p>
        </w:tc>
        <w:tc>
          <w:tcPr>
            <w:tcW w:w="1562" w:type="dxa"/>
            <w:vAlign w:val="center"/>
          </w:tcPr>
          <w:p w14:paraId="3EFEE989" w14:textId="12493F74" w:rsidR="00AD5494" w:rsidRDefault="00AD5494" w:rsidP="00D559E8">
            <w:pPr>
              <w:jc w:val="center"/>
              <w:rPr>
                <w:rFonts w:eastAsia="等线" w:cs="宋体"/>
                <w:color w:val="000000"/>
                <w:sz w:val="21"/>
                <w:szCs w:val="21"/>
              </w:rPr>
            </w:pPr>
            <w:r>
              <w:rPr>
                <w:rFonts w:eastAsia="等线" w:cs="宋体" w:hint="eastAsia"/>
                <w:color w:val="000000"/>
                <w:sz w:val="21"/>
                <w:szCs w:val="21"/>
              </w:rPr>
              <w:t>2</w:t>
            </w:r>
            <w:r>
              <w:rPr>
                <w:rFonts w:eastAsia="等线" w:cs="宋体"/>
                <w:color w:val="000000"/>
                <w:sz w:val="21"/>
                <w:szCs w:val="21"/>
              </w:rPr>
              <w:t>.57</w:t>
            </w:r>
            <w:r>
              <w:rPr>
                <w:rFonts w:eastAsia="等线" w:cs="宋体" w:hint="eastAsia"/>
                <w:color w:val="000000"/>
                <w:sz w:val="21"/>
                <w:szCs w:val="21"/>
              </w:rPr>
              <w:t>±</w:t>
            </w:r>
            <w:r>
              <w:rPr>
                <w:rFonts w:eastAsia="等线" w:cs="宋体"/>
                <w:color w:val="000000"/>
                <w:sz w:val="21"/>
                <w:szCs w:val="21"/>
              </w:rPr>
              <w:t>0.16</w:t>
            </w:r>
          </w:p>
        </w:tc>
        <w:tc>
          <w:tcPr>
            <w:tcW w:w="1418" w:type="dxa"/>
            <w:vAlign w:val="center"/>
          </w:tcPr>
          <w:p w14:paraId="5451FB71" w14:textId="605447D0" w:rsidR="00AD5494" w:rsidRDefault="00AD5494" w:rsidP="00D559E8">
            <w:pPr>
              <w:jc w:val="center"/>
              <w:rPr>
                <w:rFonts w:eastAsia="等线" w:cs="宋体"/>
                <w:color w:val="000000"/>
                <w:sz w:val="21"/>
                <w:szCs w:val="21"/>
              </w:rPr>
            </w:pPr>
            <w:r>
              <w:rPr>
                <w:rFonts w:eastAsia="等线" w:cs="宋体"/>
                <w:color w:val="000000"/>
                <w:sz w:val="21"/>
                <w:szCs w:val="21"/>
              </w:rPr>
              <w:t>0.09</w:t>
            </w:r>
            <w:r>
              <w:rPr>
                <w:rFonts w:eastAsia="等线" w:cs="宋体" w:hint="eastAsia"/>
                <w:color w:val="000000"/>
                <w:sz w:val="21"/>
                <w:szCs w:val="21"/>
              </w:rPr>
              <w:t>±</w:t>
            </w:r>
            <w:r>
              <w:rPr>
                <w:rFonts w:eastAsia="等线" w:cs="宋体"/>
                <w:color w:val="000000"/>
                <w:sz w:val="21"/>
                <w:szCs w:val="21"/>
              </w:rPr>
              <w:t>0.19</w:t>
            </w:r>
          </w:p>
        </w:tc>
        <w:tc>
          <w:tcPr>
            <w:tcW w:w="989" w:type="dxa"/>
            <w:vAlign w:val="center"/>
          </w:tcPr>
          <w:p w14:paraId="6828139C" w14:textId="6CAEF16B" w:rsidR="00AD5494" w:rsidRDefault="00AD5494" w:rsidP="00D559E8">
            <w:pPr>
              <w:jc w:val="center"/>
              <w:rPr>
                <w:rFonts w:eastAsia="等线" w:cs="宋体"/>
                <w:color w:val="000000"/>
                <w:sz w:val="21"/>
                <w:szCs w:val="21"/>
              </w:rPr>
            </w:pPr>
            <w:r w:rsidRPr="00492C7F">
              <w:rPr>
                <w:rFonts w:eastAsia="等线" w:cs="宋体"/>
                <w:color w:val="000000"/>
                <w:sz w:val="21"/>
                <w:szCs w:val="21"/>
              </w:rPr>
              <w:t>n/d</w:t>
            </w:r>
          </w:p>
        </w:tc>
        <w:tc>
          <w:tcPr>
            <w:tcW w:w="1284" w:type="dxa"/>
            <w:vAlign w:val="center"/>
          </w:tcPr>
          <w:p w14:paraId="29146222" w14:textId="3E7DDC2F" w:rsidR="00AD5494" w:rsidRDefault="00AD5494" w:rsidP="00D559E8">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.33</w:t>
            </w:r>
            <w:r>
              <w:rPr>
                <w:rFonts w:eastAsia="等线" w:cs="宋体" w:hint="eastAsia"/>
                <w:color w:val="000000"/>
                <w:sz w:val="21"/>
                <w:szCs w:val="21"/>
              </w:rPr>
              <w:t>±</w:t>
            </w:r>
            <w:r>
              <w:rPr>
                <w:rFonts w:eastAsia="等线" w:cs="宋体"/>
                <w:color w:val="000000"/>
                <w:sz w:val="21"/>
                <w:szCs w:val="21"/>
              </w:rPr>
              <w:t>0.11</w:t>
            </w:r>
          </w:p>
        </w:tc>
        <w:tc>
          <w:tcPr>
            <w:tcW w:w="0" w:type="auto"/>
            <w:vAlign w:val="center"/>
          </w:tcPr>
          <w:p w14:paraId="20A9B25E" w14:textId="69B03E6B" w:rsidR="00AD5494" w:rsidRDefault="00AD5494" w:rsidP="00D559E8">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1DB1A9C7" w14:textId="77777777" w:rsidTr="006569A6">
        <w:tc>
          <w:tcPr>
            <w:tcW w:w="2547" w:type="dxa"/>
            <w:vAlign w:val="center"/>
          </w:tcPr>
          <w:p w14:paraId="0703E70F" w14:textId="5625FB3F" w:rsidR="00AD5494" w:rsidRDefault="00AD5494" w:rsidP="00D559E8">
            <w:pPr>
              <w:jc w:val="left"/>
              <w:rPr>
                <w:rFonts w:eastAsia="等线" w:cs="宋体"/>
                <w:color w:val="000000"/>
                <w:sz w:val="21"/>
                <w:szCs w:val="21"/>
              </w:rPr>
            </w:pPr>
            <w:r>
              <w:rPr>
                <w:rFonts w:eastAsia="等线" w:cs="宋体" w:hint="eastAsia"/>
                <w:color w:val="000000"/>
                <w:sz w:val="21"/>
                <w:szCs w:val="21"/>
              </w:rPr>
              <w:t>B</w:t>
            </w:r>
            <w:r>
              <w:rPr>
                <w:rFonts w:eastAsia="等线" w:cs="宋体"/>
                <w:color w:val="000000"/>
                <w:sz w:val="21"/>
                <w:szCs w:val="21"/>
              </w:rPr>
              <w:t xml:space="preserve">asalt </w:t>
            </w:r>
            <w:r>
              <w:rPr>
                <w:rFonts w:eastAsia="等线" w:cs="宋体" w:hint="eastAsia"/>
                <w:color w:val="000000"/>
                <w:sz w:val="21"/>
                <w:szCs w:val="21"/>
              </w:rPr>
              <w:t>coll</w:t>
            </w:r>
            <w:r>
              <w:rPr>
                <w:rFonts w:eastAsia="等线" w:cs="宋体"/>
                <w:color w:val="000000"/>
                <w:sz w:val="21"/>
                <w:szCs w:val="21"/>
              </w:rPr>
              <w:t>ected at 3350 m depth</w:t>
            </w:r>
          </w:p>
        </w:tc>
        <w:tc>
          <w:tcPr>
            <w:tcW w:w="4678" w:type="dxa"/>
            <w:vAlign w:val="center"/>
          </w:tcPr>
          <w:p w14:paraId="3BC3EF3C" w14:textId="004018A8" w:rsidR="00AD5494" w:rsidRDefault="00AD5494" w:rsidP="00D559E8">
            <w:pPr>
              <w:rPr>
                <w:rFonts w:eastAsia="等线" w:cs="宋体"/>
                <w:color w:val="000000"/>
                <w:sz w:val="21"/>
                <w:szCs w:val="21"/>
              </w:rPr>
            </w:pPr>
            <w:r>
              <w:rPr>
                <w:rFonts w:eastAsia="等线" w:cs="宋体" w:hint="eastAsia"/>
                <w:color w:val="000000"/>
                <w:sz w:val="21"/>
                <w:szCs w:val="21"/>
              </w:rPr>
              <w:t>O</w:t>
            </w:r>
            <w:r>
              <w:rPr>
                <w:rFonts w:eastAsia="等线" w:cs="宋体"/>
                <w:color w:val="000000"/>
                <w:sz w:val="21"/>
                <w:szCs w:val="21"/>
              </w:rPr>
              <w:t xml:space="preserve">verall solubility of initial particulate stocks over incubation of 423 days at a sediment load of </w:t>
            </w:r>
            <w:r>
              <w:rPr>
                <w:rFonts w:eastAsia="等线" w:cs="宋体" w:hint="eastAsia"/>
                <w:color w:val="000000"/>
                <w:sz w:val="21"/>
                <w:szCs w:val="21"/>
              </w:rPr>
              <w:t>~</w:t>
            </w:r>
            <w:r>
              <w:rPr>
                <w:rFonts w:eastAsia="等线" w:cs="宋体"/>
                <w:color w:val="000000"/>
                <w:sz w:val="21"/>
                <w:szCs w:val="21"/>
              </w:rPr>
              <w:t xml:space="preserve">5 </w:t>
            </w:r>
            <w:r>
              <w:rPr>
                <w:rFonts w:eastAsia="等线" w:cs="宋体"/>
                <w:color w:val="000000"/>
                <w:sz w:val="21"/>
                <w:szCs w:val="21"/>
              </w:rPr>
              <w:lastRenderedPageBreak/>
              <w:t>mg/L, %</w:t>
            </w:r>
          </w:p>
        </w:tc>
        <w:tc>
          <w:tcPr>
            <w:tcW w:w="1562" w:type="dxa"/>
            <w:vAlign w:val="center"/>
          </w:tcPr>
          <w:p w14:paraId="66BDA0E5" w14:textId="6DEE8BBE" w:rsidR="00AD5494" w:rsidRDefault="00AD5494" w:rsidP="00D559E8">
            <w:pPr>
              <w:jc w:val="center"/>
              <w:rPr>
                <w:rFonts w:eastAsia="等线" w:cs="宋体"/>
                <w:color w:val="000000"/>
                <w:sz w:val="21"/>
                <w:szCs w:val="21"/>
              </w:rPr>
            </w:pPr>
            <w:r>
              <w:rPr>
                <w:rFonts w:eastAsia="等线" w:cs="宋体" w:hint="eastAsia"/>
                <w:color w:val="000000"/>
                <w:sz w:val="21"/>
                <w:szCs w:val="21"/>
              </w:rPr>
              <w:lastRenderedPageBreak/>
              <w:t>0</w:t>
            </w:r>
            <w:r>
              <w:rPr>
                <w:rFonts w:eastAsia="等线" w:cs="宋体"/>
                <w:color w:val="000000"/>
                <w:sz w:val="21"/>
                <w:szCs w:val="21"/>
              </w:rPr>
              <w:t>.015</w:t>
            </w:r>
            <w:r>
              <w:rPr>
                <w:rFonts w:eastAsia="等线" w:cs="宋体" w:hint="eastAsia"/>
                <w:color w:val="000000"/>
                <w:sz w:val="21"/>
                <w:szCs w:val="21"/>
              </w:rPr>
              <w:t>±</w:t>
            </w:r>
            <w:r>
              <w:rPr>
                <w:rFonts w:eastAsia="等线" w:cs="宋体"/>
                <w:color w:val="000000"/>
                <w:sz w:val="21"/>
                <w:szCs w:val="21"/>
              </w:rPr>
              <w:t>0.001</w:t>
            </w:r>
          </w:p>
        </w:tc>
        <w:tc>
          <w:tcPr>
            <w:tcW w:w="1418" w:type="dxa"/>
            <w:vAlign w:val="center"/>
          </w:tcPr>
          <w:p w14:paraId="13D251B4" w14:textId="77B9476B" w:rsidR="00AD5494" w:rsidRDefault="00AD5494" w:rsidP="00D559E8">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.28</w:t>
            </w:r>
            <w:r>
              <w:rPr>
                <w:rFonts w:eastAsia="等线" w:cs="宋体" w:hint="eastAsia"/>
                <w:color w:val="000000"/>
                <w:sz w:val="21"/>
                <w:szCs w:val="21"/>
              </w:rPr>
              <w:t>±</w:t>
            </w:r>
            <w:r>
              <w:rPr>
                <w:rFonts w:eastAsia="等线" w:cs="宋体"/>
                <w:color w:val="000000"/>
                <w:sz w:val="21"/>
                <w:szCs w:val="21"/>
              </w:rPr>
              <w:t>0.10</w:t>
            </w:r>
          </w:p>
        </w:tc>
        <w:tc>
          <w:tcPr>
            <w:tcW w:w="989" w:type="dxa"/>
            <w:vAlign w:val="center"/>
          </w:tcPr>
          <w:p w14:paraId="06951812" w14:textId="4F6C7FFE" w:rsidR="00AD5494" w:rsidRDefault="00AD5494" w:rsidP="00D559E8">
            <w:pPr>
              <w:jc w:val="center"/>
              <w:rPr>
                <w:rFonts w:eastAsia="等线" w:cs="宋体"/>
                <w:color w:val="000000"/>
                <w:sz w:val="21"/>
                <w:szCs w:val="21"/>
              </w:rPr>
            </w:pPr>
            <w:r w:rsidRPr="005C49F3">
              <w:rPr>
                <w:rFonts w:eastAsia="等线" w:cs="宋体"/>
                <w:color w:val="000000"/>
                <w:sz w:val="21"/>
                <w:szCs w:val="21"/>
              </w:rPr>
              <w:t>n/d</w:t>
            </w:r>
          </w:p>
        </w:tc>
        <w:tc>
          <w:tcPr>
            <w:tcW w:w="1284" w:type="dxa"/>
            <w:vAlign w:val="center"/>
          </w:tcPr>
          <w:p w14:paraId="04985438" w14:textId="47CC830F" w:rsidR="00AD5494" w:rsidRDefault="00AD5494" w:rsidP="00D559E8">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.33</w:t>
            </w:r>
            <w:r>
              <w:rPr>
                <w:rFonts w:eastAsia="等线" w:cs="宋体" w:hint="eastAsia"/>
                <w:color w:val="000000"/>
                <w:sz w:val="21"/>
                <w:szCs w:val="21"/>
              </w:rPr>
              <w:t>±</w:t>
            </w:r>
            <w:r>
              <w:rPr>
                <w:rFonts w:eastAsia="等线" w:cs="宋体"/>
                <w:color w:val="000000"/>
                <w:sz w:val="21"/>
                <w:szCs w:val="21"/>
              </w:rPr>
              <w:t>0.04</w:t>
            </w:r>
          </w:p>
        </w:tc>
        <w:tc>
          <w:tcPr>
            <w:tcW w:w="0" w:type="auto"/>
            <w:vAlign w:val="center"/>
          </w:tcPr>
          <w:p w14:paraId="59228E15" w14:textId="29576D82" w:rsidR="00AD5494" w:rsidRDefault="00AD5494" w:rsidP="00D559E8">
            <w:pPr>
              <w:jc w:val="center"/>
              <w:rPr>
                <w:rFonts w:eastAsia="等线" w:cs="宋体"/>
                <w:color w:val="000000"/>
                <w:sz w:val="21"/>
                <w:szCs w:val="21"/>
              </w:rPr>
            </w:pPr>
            <w:proofErr w:type="spellStart"/>
            <w:r>
              <w:rPr>
                <w:rFonts w:eastAsia="等线" w:cs="宋体" w:hint="eastAsia"/>
                <w:color w:val="000000"/>
                <w:sz w:val="21"/>
                <w:szCs w:val="21"/>
              </w:rPr>
              <w:t>C</w:t>
            </w:r>
            <w:r>
              <w:rPr>
                <w:rFonts w:eastAsia="等线" w:cs="宋体"/>
                <w:color w:val="000000"/>
                <w:sz w:val="21"/>
                <w:szCs w:val="21"/>
              </w:rPr>
              <w:t>heize</w:t>
            </w:r>
            <w:proofErr w:type="spellEnd"/>
            <w:r>
              <w:rPr>
                <w:rFonts w:eastAsia="等线" w:cs="宋体"/>
                <w:color w:val="000000"/>
                <w:sz w:val="21"/>
                <w:szCs w:val="21"/>
              </w:rPr>
              <w:t xml:space="preserve"> et al., 2019</w:t>
            </w:r>
          </w:p>
        </w:tc>
      </w:tr>
      <w:tr w:rsidR="00AD5494" w:rsidRPr="004D7588" w14:paraId="17BD9BE5" w14:textId="77777777" w:rsidTr="006569A6">
        <w:tc>
          <w:tcPr>
            <w:tcW w:w="2547" w:type="dxa"/>
            <w:vMerge w:val="restart"/>
            <w:vAlign w:val="center"/>
          </w:tcPr>
          <w:p w14:paraId="4BE352FD" w14:textId="5C617762" w:rsidR="00AD5494" w:rsidRDefault="00AD5494" w:rsidP="00CF55DE">
            <w:pPr>
              <w:jc w:val="left"/>
              <w:rPr>
                <w:rFonts w:eastAsia="等线" w:cs="宋体"/>
                <w:color w:val="000000"/>
                <w:sz w:val="21"/>
                <w:szCs w:val="21"/>
              </w:rPr>
            </w:pPr>
            <w:r>
              <w:rPr>
                <w:rFonts w:eastAsia="等线" w:cs="宋体"/>
                <w:color w:val="000000"/>
                <w:sz w:val="21"/>
                <w:szCs w:val="21"/>
              </w:rPr>
              <w:t>Glacier/Iceberg/Fjord</w:t>
            </w:r>
            <w:r>
              <w:rPr>
                <w:rFonts w:eastAsia="等线" w:cs="宋体" w:hint="eastAsia"/>
                <w:color w:val="000000"/>
                <w:sz w:val="21"/>
                <w:szCs w:val="21"/>
              </w:rPr>
              <w:t xml:space="preserve"> sediment</w:t>
            </w:r>
          </w:p>
        </w:tc>
        <w:tc>
          <w:tcPr>
            <w:tcW w:w="4678" w:type="dxa"/>
            <w:vAlign w:val="center"/>
          </w:tcPr>
          <w:p w14:paraId="6AF3977D" w14:textId="231C1D12" w:rsidR="00AD5494" w:rsidRDefault="00AD5494" w:rsidP="00CF55DE">
            <w:pPr>
              <w:rPr>
                <w:rFonts w:eastAsia="等线" w:cs="宋体"/>
                <w:color w:val="000000"/>
                <w:sz w:val="21"/>
                <w:szCs w:val="21"/>
              </w:rPr>
            </w:pPr>
            <w:r>
              <w:rPr>
                <w:rFonts w:eastAsia="等线" w:cs="宋体"/>
                <w:color w:val="000000"/>
                <w:sz w:val="21"/>
                <w:szCs w:val="21"/>
              </w:rPr>
              <w:t>Fractional solubility</w:t>
            </w:r>
            <w:r w:rsidRPr="00085BC2">
              <w:rPr>
                <w:rFonts w:eastAsia="等线" w:cs="宋体"/>
                <w:color w:val="000000"/>
                <w:sz w:val="21"/>
                <w:szCs w:val="21"/>
                <w:vertAlign w:val="superscript"/>
              </w:rPr>
              <w:t>*</w:t>
            </w:r>
            <w:r>
              <w:rPr>
                <w:rFonts w:eastAsia="等线" w:cs="宋体"/>
                <w:color w:val="000000"/>
                <w:sz w:val="21"/>
                <w:szCs w:val="21"/>
              </w:rPr>
              <w:t>,</w:t>
            </w:r>
            <w:r w:rsidRPr="002F40FC">
              <w:t xml:space="preserve"> </w:t>
            </w:r>
            <w:r>
              <w:t>l</w:t>
            </w:r>
            <w:r w:rsidRPr="002F40FC">
              <w:t>each</w:t>
            </w:r>
            <w:r>
              <w:t>ing</w:t>
            </w:r>
            <w:r w:rsidRPr="002F40FC">
              <w:t xml:space="preserve"> in seawater </w:t>
            </w:r>
            <w:r>
              <w:t>for</w:t>
            </w:r>
            <w:r w:rsidRPr="002F40FC">
              <w:t xml:space="preserve"> </w:t>
            </w:r>
            <w:r>
              <w:t xml:space="preserve">24 h, </w:t>
            </w:r>
            <w:r>
              <w:rPr>
                <w:rFonts w:eastAsia="等线" w:cs="宋体"/>
                <w:color w:val="000000"/>
                <w:sz w:val="21"/>
                <w:szCs w:val="21"/>
              </w:rPr>
              <w:t xml:space="preserve">20-500 mg/L, </w:t>
            </w:r>
            <w:r>
              <w:t>% soluble</w:t>
            </w:r>
          </w:p>
        </w:tc>
        <w:tc>
          <w:tcPr>
            <w:tcW w:w="1562" w:type="dxa"/>
            <w:vAlign w:val="center"/>
          </w:tcPr>
          <w:p w14:paraId="1E077F9D" w14:textId="1B15FDD6"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0.04</w:t>
            </w:r>
            <w:r>
              <w:rPr>
                <w:rFonts w:eastAsia="等线" w:cs="宋体"/>
                <w:color w:val="000000"/>
                <w:sz w:val="21"/>
                <w:szCs w:val="21"/>
              </w:rPr>
              <w:t>0</w:t>
            </w:r>
            <w:r>
              <w:rPr>
                <w:rFonts w:eastAsia="等线" w:cs="宋体" w:hint="eastAsia"/>
                <w:color w:val="000000"/>
                <w:sz w:val="21"/>
                <w:szCs w:val="21"/>
              </w:rPr>
              <w:t>-0.</w:t>
            </w:r>
            <w:r>
              <w:rPr>
                <w:rFonts w:eastAsia="等线" w:cs="宋体"/>
                <w:color w:val="000000"/>
                <w:sz w:val="21"/>
                <w:szCs w:val="21"/>
              </w:rPr>
              <w:t>46</w:t>
            </w:r>
          </w:p>
        </w:tc>
        <w:tc>
          <w:tcPr>
            <w:tcW w:w="1418" w:type="dxa"/>
            <w:vAlign w:val="center"/>
          </w:tcPr>
          <w:p w14:paraId="20B75E6A" w14:textId="2B07639A"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0.31-1</w:t>
            </w:r>
            <w:r>
              <w:rPr>
                <w:rFonts w:eastAsia="等线" w:cs="宋体"/>
                <w:color w:val="000000"/>
                <w:sz w:val="21"/>
                <w:szCs w:val="21"/>
              </w:rPr>
              <w:t>3.7</w:t>
            </w:r>
          </w:p>
        </w:tc>
        <w:tc>
          <w:tcPr>
            <w:tcW w:w="989" w:type="dxa"/>
            <w:vAlign w:val="center"/>
          </w:tcPr>
          <w:p w14:paraId="35ADBAB6" w14:textId="2907937A"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1.84-9.2</w:t>
            </w:r>
            <w:r>
              <w:rPr>
                <w:rFonts w:eastAsia="等线" w:cs="宋体"/>
                <w:color w:val="000000"/>
                <w:sz w:val="21"/>
                <w:szCs w:val="21"/>
              </w:rPr>
              <w:t>3</w:t>
            </w:r>
          </w:p>
        </w:tc>
        <w:tc>
          <w:tcPr>
            <w:tcW w:w="1284" w:type="dxa"/>
            <w:vAlign w:val="center"/>
          </w:tcPr>
          <w:p w14:paraId="52368971" w14:textId="446D153B" w:rsidR="00AD5494" w:rsidRDefault="009F0300" w:rsidP="00CF55DE">
            <w:pPr>
              <w:jc w:val="center"/>
              <w:rPr>
                <w:rFonts w:eastAsia="等线" w:cs="宋体"/>
                <w:color w:val="000000"/>
                <w:sz w:val="21"/>
                <w:szCs w:val="21"/>
              </w:rPr>
            </w:pPr>
            <w:r>
              <w:t>n/d</w:t>
            </w:r>
          </w:p>
        </w:tc>
        <w:tc>
          <w:tcPr>
            <w:tcW w:w="0" w:type="auto"/>
            <w:vMerge w:val="restart"/>
            <w:vAlign w:val="center"/>
          </w:tcPr>
          <w:p w14:paraId="069EDE2A" w14:textId="62E3A4CF"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This study</w:t>
            </w:r>
          </w:p>
        </w:tc>
      </w:tr>
      <w:tr w:rsidR="00AD5494" w:rsidRPr="004D7588" w14:paraId="6E683A78" w14:textId="77777777" w:rsidTr="006569A6">
        <w:tc>
          <w:tcPr>
            <w:tcW w:w="2547" w:type="dxa"/>
            <w:vMerge/>
            <w:vAlign w:val="center"/>
          </w:tcPr>
          <w:p w14:paraId="7962D153" w14:textId="77777777" w:rsidR="00AD5494" w:rsidRDefault="00AD5494" w:rsidP="00CF55DE">
            <w:pPr>
              <w:jc w:val="left"/>
              <w:rPr>
                <w:rFonts w:eastAsia="等线" w:cs="宋体"/>
                <w:color w:val="000000"/>
                <w:sz w:val="21"/>
                <w:szCs w:val="21"/>
              </w:rPr>
            </w:pPr>
          </w:p>
        </w:tc>
        <w:tc>
          <w:tcPr>
            <w:tcW w:w="4678" w:type="dxa"/>
            <w:vAlign w:val="center"/>
          </w:tcPr>
          <w:p w14:paraId="5F0553B0" w14:textId="0FBC861C" w:rsidR="00AD5494" w:rsidRDefault="00AD5494" w:rsidP="00CF55DE">
            <w:pPr>
              <w:rPr>
                <w:rFonts w:eastAsia="等线" w:cs="宋体"/>
                <w:color w:val="000000"/>
                <w:sz w:val="21"/>
                <w:szCs w:val="21"/>
              </w:rPr>
            </w:pPr>
            <w:r w:rsidRPr="004D7588">
              <w:rPr>
                <w:rFonts w:eastAsia="等线" w:cs="宋体"/>
                <w:color w:val="000000"/>
                <w:sz w:val="21"/>
                <w:szCs w:val="21"/>
              </w:rPr>
              <w:t xml:space="preserve">Initial </w:t>
            </w:r>
            <w:r>
              <w:rPr>
                <w:rFonts w:eastAsia="等线" w:cs="宋体"/>
                <w:color w:val="000000"/>
                <w:sz w:val="21"/>
                <w:szCs w:val="21"/>
              </w:rPr>
              <w:t>release flux</w:t>
            </w:r>
            <w:r w:rsidRPr="00085BC2">
              <w:rPr>
                <w:rFonts w:eastAsia="等线" w:cs="宋体"/>
                <w:color w:val="000000"/>
                <w:sz w:val="21"/>
                <w:szCs w:val="21"/>
                <w:vertAlign w:val="superscript"/>
              </w:rPr>
              <w:t>#</w:t>
            </w:r>
            <w:r>
              <w:rPr>
                <w:rFonts w:eastAsia="等线" w:cs="宋体"/>
                <w:color w:val="000000"/>
                <w:sz w:val="21"/>
                <w:szCs w:val="21"/>
              </w:rPr>
              <w:t>, 20-500 mg/L, n</w:t>
            </w:r>
            <w:r w:rsidRPr="004D7588">
              <w:rPr>
                <w:rFonts w:eastAsia="等线" w:cs="宋体"/>
                <w:color w:val="000000"/>
                <w:sz w:val="21"/>
                <w:szCs w:val="21"/>
              </w:rPr>
              <w:t>mol/g</w:t>
            </w:r>
          </w:p>
        </w:tc>
        <w:tc>
          <w:tcPr>
            <w:tcW w:w="1562" w:type="dxa"/>
            <w:vAlign w:val="center"/>
          </w:tcPr>
          <w:p w14:paraId="6A686E90" w14:textId="5D3B4D91"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0.</w:t>
            </w:r>
            <w:r>
              <w:rPr>
                <w:rFonts w:eastAsia="等线" w:cs="宋体"/>
                <w:color w:val="000000"/>
                <w:sz w:val="21"/>
                <w:szCs w:val="21"/>
              </w:rPr>
              <w:t>73</w:t>
            </w:r>
            <w:r>
              <w:rPr>
                <w:rFonts w:eastAsia="等线" w:cs="宋体" w:hint="eastAsia"/>
                <w:color w:val="000000"/>
                <w:sz w:val="21"/>
                <w:szCs w:val="21"/>
              </w:rPr>
              <w:t>-70.6</w:t>
            </w:r>
            <w:r>
              <w:rPr>
                <w:rFonts w:eastAsia="等线" w:cs="宋体"/>
                <w:color w:val="000000"/>
                <w:sz w:val="21"/>
                <w:szCs w:val="21"/>
              </w:rPr>
              <w:t xml:space="preserve"> (24.4, 18.6)</w:t>
            </w:r>
          </w:p>
        </w:tc>
        <w:tc>
          <w:tcPr>
            <w:tcW w:w="1418" w:type="dxa"/>
            <w:vAlign w:val="center"/>
          </w:tcPr>
          <w:p w14:paraId="43666C2B" w14:textId="0AAB891D" w:rsidR="00AD5494" w:rsidRPr="004D7588" w:rsidRDefault="00AD5494" w:rsidP="00CF55DE">
            <w:pPr>
              <w:jc w:val="center"/>
              <w:rPr>
                <w:rFonts w:eastAsia="等线" w:cs="宋体"/>
                <w:color w:val="000000"/>
                <w:sz w:val="21"/>
                <w:szCs w:val="21"/>
              </w:rPr>
            </w:pPr>
            <w:r>
              <w:rPr>
                <w:rFonts w:eastAsia="等线" w:cs="宋体"/>
                <w:color w:val="000000"/>
                <w:sz w:val="21"/>
                <w:szCs w:val="21"/>
              </w:rPr>
              <w:t>1.50</w:t>
            </w:r>
            <w:r>
              <w:rPr>
                <w:rFonts w:eastAsia="等线" w:cs="宋体" w:hint="eastAsia"/>
                <w:color w:val="000000"/>
                <w:sz w:val="21"/>
                <w:szCs w:val="21"/>
              </w:rPr>
              <w:t>-</w:t>
            </w:r>
            <w:r>
              <w:rPr>
                <w:rFonts w:eastAsia="等线" w:cs="宋体"/>
                <w:color w:val="000000"/>
                <w:sz w:val="21"/>
                <w:szCs w:val="21"/>
              </w:rPr>
              <w:t>174 (52.7, 13.7)</w:t>
            </w:r>
          </w:p>
        </w:tc>
        <w:tc>
          <w:tcPr>
            <w:tcW w:w="989" w:type="dxa"/>
            <w:vAlign w:val="center"/>
          </w:tcPr>
          <w:p w14:paraId="4B509000" w14:textId="36C2B044"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0.0</w:t>
            </w:r>
            <w:r>
              <w:rPr>
                <w:rFonts w:eastAsia="等线" w:cs="宋体"/>
                <w:color w:val="000000"/>
                <w:sz w:val="21"/>
                <w:szCs w:val="21"/>
              </w:rPr>
              <w:t>6</w:t>
            </w:r>
            <w:r>
              <w:rPr>
                <w:rFonts w:eastAsia="等线" w:cs="宋体" w:hint="eastAsia"/>
                <w:color w:val="000000"/>
                <w:sz w:val="21"/>
                <w:szCs w:val="21"/>
              </w:rPr>
              <w:t>-</w:t>
            </w:r>
            <w:r>
              <w:rPr>
                <w:rFonts w:eastAsia="等线" w:cs="宋体"/>
                <w:color w:val="000000"/>
                <w:sz w:val="21"/>
                <w:szCs w:val="21"/>
              </w:rPr>
              <w:t>2.40 (0.84, 0.65)</w:t>
            </w:r>
          </w:p>
        </w:tc>
        <w:tc>
          <w:tcPr>
            <w:tcW w:w="1284" w:type="dxa"/>
            <w:vAlign w:val="center"/>
          </w:tcPr>
          <w:p w14:paraId="6836EF08" w14:textId="27D45A71" w:rsidR="00AD5494" w:rsidRPr="004D7588" w:rsidRDefault="009F0300" w:rsidP="00CF55DE">
            <w:pPr>
              <w:jc w:val="center"/>
              <w:rPr>
                <w:rFonts w:eastAsia="等线" w:cs="宋体"/>
                <w:color w:val="000000"/>
                <w:sz w:val="21"/>
                <w:szCs w:val="21"/>
              </w:rPr>
            </w:pPr>
            <w:r>
              <w:t>n/d</w:t>
            </w:r>
          </w:p>
        </w:tc>
        <w:tc>
          <w:tcPr>
            <w:tcW w:w="0" w:type="auto"/>
            <w:vMerge/>
            <w:vAlign w:val="center"/>
          </w:tcPr>
          <w:p w14:paraId="30F627F9" w14:textId="114391A4" w:rsidR="00AD5494" w:rsidRPr="004D7588" w:rsidRDefault="00AD5494" w:rsidP="00CF55DE">
            <w:pPr>
              <w:jc w:val="center"/>
              <w:rPr>
                <w:rFonts w:eastAsia="等线" w:cs="宋体"/>
                <w:color w:val="000000"/>
                <w:sz w:val="21"/>
                <w:szCs w:val="21"/>
              </w:rPr>
            </w:pPr>
          </w:p>
        </w:tc>
      </w:tr>
      <w:tr w:rsidR="00AD5494" w:rsidRPr="004D7588" w14:paraId="3AB9D863" w14:textId="77777777" w:rsidTr="006569A6">
        <w:tc>
          <w:tcPr>
            <w:tcW w:w="2547" w:type="dxa"/>
            <w:vMerge/>
            <w:vAlign w:val="center"/>
          </w:tcPr>
          <w:p w14:paraId="5EE015B9" w14:textId="77777777" w:rsidR="00AD5494" w:rsidRDefault="00AD5494" w:rsidP="00CF55DE">
            <w:pPr>
              <w:jc w:val="left"/>
              <w:rPr>
                <w:rFonts w:eastAsia="等线" w:cs="宋体"/>
                <w:color w:val="000000"/>
                <w:sz w:val="21"/>
                <w:szCs w:val="21"/>
              </w:rPr>
            </w:pPr>
          </w:p>
        </w:tc>
        <w:tc>
          <w:tcPr>
            <w:tcW w:w="4678" w:type="dxa"/>
            <w:vAlign w:val="center"/>
          </w:tcPr>
          <w:p w14:paraId="55AE38C4" w14:textId="4E719B71" w:rsidR="00AD5494" w:rsidRDefault="00AD5494" w:rsidP="00CF55DE">
            <w:pPr>
              <w:rPr>
                <w:rFonts w:eastAsia="等线" w:cs="宋体"/>
                <w:color w:val="000000"/>
                <w:sz w:val="21"/>
                <w:szCs w:val="21"/>
              </w:rPr>
            </w:pPr>
            <w:r>
              <w:rPr>
                <w:rFonts w:eastAsia="等线" w:cs="宋体"/>
                <w:color w:val="000000"/>
                <w:sz w:val="21"/>
                <w:szCs w:val="21"/>
              </w:rPr>
              <w:t>F</w:t>
            </w:r>
            <w:r w:rsidRPr="004D7588">
              <w:rPr>
                <w:rFonts w:eastAsia="等线" w:cs="宋体"/>
                <w:color w:val="000000"/>
                <w:sz w:val="21"/>
                <w:szCs w:val="21"/>
              </w:rPr>
              <w:t>lux</w:t>
            </w:r>
            <w:r>
              <w:rPr>
                <w:rFonts w:eastAsia="等线" w:cs="宋体"/>
                <w:color w:val="000000"/>
                <w:sz w:val="21"/>
                <w:szCs w:val="21"/>
              </w:rPr>
              <w:t>es of metals released</w:t>
            </w:r>
            <w:r w:rsidRPr="00085BC2">
              <w:rPr>
                <w:rFonts w:ascii="Times New Roman" w:eastAsia="等线" w:hAnsi="Times New Roman" w:cs="Times New Roman"/>
                <w:color w:val="000000"/>
                <w:sz w:val="21"/>
                <w:szCs w:val="21"/>
                <w:vertAlign w:val="superscript"/>
              </w:rPr>
              <w:t>§</w:t>
            </w:r>
            <w:r>
              <w:rPr>
                <w:rFonts w:eastAsia="等线" w:cs="宋体"/>
                <w:color w:val="000000"/>
                <w:sz w:val="21"/>
                <w:szCs w:val="21"/>
              </w:rPr>
              <w:t>,</w:t>
            </w:r>
            <w:r w:rsidRPr="004D7588">
              <w:rPr>
                <w:rFonts w:eastAsia="等线" w:cs="宋体"/>
                <w:color w:val="000000"/>
                <w:sz w:val="21"/>
                <w:szCs w:val="21"/>
              </w:rPr>
              <w:t xml:space="preserve"> </w:t>
            </w:r>
            <w:r>
              <w:rPr>
                <w:rFonts w:eastAsia="等线" w:cs="宋体"/>
                <w:color w:val="000000"/>
                <w:sz w:val="21"/>
                <w:szCs w:val="21"/>
              </w:rPr>
              <w:t>leaching in seawater for</w:t>
            </w:r>
            <w:r w:rsidRPr="004D7588">
              <w:rPr>
                <w:rFonts w:eastAsia="等线" w:cs="宋体"/>
                <w:color w:val="000000"/>
                <w:sz w:val="21"/>
                <w:szCs w:val="21"/>
              </w:rPr>
              <w:t xml:space="preserve"> </w:t>
            </w:r>
            <w:r>
              <w:rPr>
                <w:rFonts w:eastAsia="等线" w:cs="宋体"/>
                <w:color w:val="000000"/>
                <w:sz w:val="21"/>
                <w:szCs w:val="21"/>
              </w:rPr>
              <w:t>24 h</w:t>
            </w:r>
            <w:r w:rsidRPr="004D7588">
              <w:rPr>
                <w:rFonts w:eastAsia="等线" w:cs="宋体"/>
                <w:color w:val="000000"/>
                <w:sz w:val="21"/>
                <w:szCs w:val="21"/>
              </w:rPr>
              <w:t xml:space="preserve">, </w:t>
            </w:r>
            <w:r>
              <w:rPr>
                <w:rFonts w:eastAsia="等线" w:cs="宋体"/>
                <w:color w:val="000000"/>
                <w:sz w:val="21"/>
                <w:szCs w:val="21"/>
              </w:rPr>
              <w:t xml:space="preserve">20-500 mg/L, </w:t>
            </w:r>
            <w:r w:rsidRPr="004D7588">
              <w:rPr>
                <w:rFonts w:eastAsia="等线" w:cs="宋体"/>
                <w:color w:val="000000"/>
                <w:sz w:val="21"/>
                <w:szCs w:val="21"/>
              </w:rPr>
              <w:t>nmol/g</w:t>
            </w:r>
          </w:p>
        </w:tc>
        <w:tc>
          <w:tcPr>
            <w:tcW w:w="1562" w:type="dxa"/>
            <w:vAlign w:val="center"/>
          </w:tcPr>
          <w:p w14:paraId="17C499E3" w14:textId="6D72D592"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4.90-107</w:t>
            </w:r>
          </w:p>
        </w:tc>
        <w:tc>
          <w:tcPr>
            <w:tcW w:w="1418" w:type="dxa"/>
            <w:vAlign w:val="center"/>
          </w:tcPr>
          <w:p w14:paraId="6C505568" w14:textId="2B3D65B0"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6.46-203</w:t>
            </w:r>
          </w:p>
        </w:tc>
        <w:tc>
          <w:tcPr>
            <w:tcW w:w="989" w:type="dxa"/>
            <w:vAlign w:val="center"/>
          </w:tcPr>
          <w:p w14:paraId="60E95C9B" w14:textId="4567693F" w:rsidR="00AD5494" w:rsidRPr="004D7588" w:rsidRDefault="00AD5494" w:rsidP="00CF55DE">
            <w:pPr>
              <w:jc w:val="center"/>
              <w:rPr>
                <w:rFonts w:eastAsia="等线" w:cs="宋体"/>
                <w:color w:val="000000"/>
                <w:sz w:val="21"/>
                <w:szCs w:val="21"/>
              </w:rPr>
            </w:pPr>
            <w:r>
              <w:rPr>
                <w:rFonts w:eastAsia="等线" w:cs="宋体" w:hint="eastAsia"/>
                <w:color w:val="000000"/>
                <w:sz w:val="21"/>
                <w:szCs w:val="21"/>
              </w:rPr>
              <w:t>0.37-4.20</w:t>
            </w:r>
          </w:p>
        </w:tc>
        <w:tc>
          <w:tcPr>
            <w:tcW w:w="1284" w:type="dxa"/>
            <w:vAlign w:val="center"/>
          </w:tcPr>
          <w:p w14:paraId="3B2CCB31" w14:textId="189E6B02" w:rsidR="00AD5494" w:rsidRPr="004D7588" w:rsidRDefault="009F0300" w:rsidP="00CF55DE">
            <w:pPr>
              <w:jc w:val="center"/>
              <w:rPr>
                <w:rFonts w:eastAsia="等线" w:cs="宋体"/>
                <w:color w:val="000000"/>
                <w:sz w:val="21"/>
                <w:szCs w:val="21"/>
              </w:rPr>
            </w:pPr>
            <w:r>
              <w:t>n/d</w:t>
            </w:r>
          </w:p>
        </w:tc>
        <w:tc>
          <w:tcPr>
            <w:tcW w:w="0" w:type="auto"/>
            <w:vMerge/>
            <w:vAlign w:val="center"/>
          </w:tcPr>
          <w:p w14:paraId="1177C47E" w14:textId="1E7CF76D" w:rsidR="00AD5494" w:rsidRPr="004D7588" w:rsidRDefault="00AD5494" w:rsidP="00CF55DE">
            <w:pPr>
              <w:jc w:val="center"/>
              <w:rPr>
                <w:rFonts w:eastAsia="等线" w:cs="宋体"/>
                <w:color w:val="000000"/>
                <w:sz w:val="21"/>
                <w:szCs w:val="21"/>
              </w:rPr>
            </w:pPr>
          </w:p>
        </w:tc>
      </w:tr>
      <w:tr w:rsidR="00AD5494" w:rsidRPr="004D7588" w14:paraId="1F278AA3" w14:textId="77777777" w:rsidTr="006569A6">
        <w:tc>
          <w:tcPr>
            <w:tcW w:w="2547" w:type="dxa"/>
            <w:vMerge/>
            <w:vAlign w:val="center"/>
          </w:tcPr>
          <w:p w14:paraId="08102D33" w14:textId="77777777" w:rsidR="00AD5494" w:rsidRDefault="00AD5494" w:rsidP="005026DD">
            <w:pPr>
              <w:jc w:val="left"/>
              <w:rPr>
                <w:rFonts w:eastAsia="等线" w:cs="宋体"/>
                <w:color w:val="000000"/>
                <w:sz w:val="21"/>
                <w:szCs w:val="21"/>
              </w:rPr>
            </w:pPr>
          </w:p>
        </w:tc>
        <w:tc>
          <w:tcPr>
            <w:tcW w:w="4678" w:type="dxa"/>
            <w:vAlign w:val="center"/>
          </w:tcPr>
          <w:p w14:paraId="6FA2A2EA" w14:textId="7EFC671A" w:rsidR="00AD5494" w:rsidRDefault="00AD5494" w:rsidP="005026DD">
            <w:pPr>
              <w:rPr>
                <w:rFonts w:eastAsia="等线" w:cs="宋体"/>
                <w:color w:val="000000"/>
                <w:sz w:val="21"/>
                <w:szCs w:val="21"/>
              </w:rPr>
            </w:pPr>
            <w:r>
              <w:rPr>
                <w:rFonts w:eastAsia="等线" w:cs="宋体"/>
                <w:color w:val="000000"/>
                <w:sz w:val="21"/>
                <w:szCs w:val="21"/>
              </w:rPr>
              <w:t>F</w:t>
            </w:r>
            <w:r w:rsidRPr="004D7588">
              <w:rPr>
                <w:rFonts w:eastAsia="等线" w:cs="宋体"/>
                <w:color w:val="000000"/>
                <w:sz w:val="21"/>
                <w:szCs w:val="21"/>
              </w:rPr>
              <w:t>lux</w:t>
            </w:r>
            <w:r>
              <w:rPr>
                <w:rFonts w:eastAsia="等线" w:cs="宋体"/>
                <w:color w:val="000000"/>
                <w:sz w:val="21"/>
                <w:szCs w:val="21"/>
              </w:rPr>
              <w:t>es of Si released,</w:t>
            </w:r>
            <w:r w:rsidRPr="004D7588">
              <w:rPr>
                <w:rFonts w:eastAsia="等线" w:cs="宋体"/>
                <w:color w:val="000000"/>
                <w:sz w:val="21"/>
                <w:szCs w:val="21"/>
              </w:rPr>
              <w:t xml:space="preserve"> </w:t>
            </w:r>
            <w:r>
              <w:rPr>
                <w:rFonts w:eastAsia="等线" w:cs="宋体"/>
                <w:color w:val="000000"/>
                <w:sz w:val="21"/>
                <w:szCs w:val="21"/>
              </w:rPr>
              <w:t>leaching in seawater for</w:t>
            </w:r>
            <w:r w:rsidRPr="004D7588">
              <w:rPr>
                <w:rFonts w:eastAsia="等线" w:cs="宋体"/>
                <w:color w:val="000000"/>
                <w:sz w:val="21"/>
                <w:szCs w:val="21"/>
              </w:rPr>
              <w:t xml:space="preserve"> </w:t>
            </w:r>
            <w:r>
              <w:rPr>
                <w:rFonts w:eastAsia="等线" w:cs="宋体"/>
                <w:color w:val="000000"/>
                <w:sz w:val="21"/>
                <w:szCs w:val="21"/>
              </w:rPr>
              <w:t>24 h</w:t>
            </w:r>
            <w:r w:rsidRPr="004D7588">
              <w:rPr>
                <w:rFonts w:eastAsia="等线" w:cs="宋体"/>
                <w:color w:val="000000"/>
                <w:sz w:val="21"/>
                <w:szCs w:val="21"/>
              </w:rPr>
              <w:t xml:space="preserve">, </w:t>
            </w:r>
            <w:r>
              <w:rPr>
                <w:rFonts w:eastAsia="等线" w:cs="宋体"/>
                <w:color w:val="000000"/>
                <w:sz w:val="21"/>
                <w:szCs w:val="21"/>
              </w:rPr>
              <w:t xml:space="preserve">20-500 mg/L, </w:t>
            </w:r>
            <w:r w:rsidRPr="004D7588">
              <w:rPr>
                <w:rFonts w:eastAsia="等线" w:cs="宋体"/>
                <w:color w:val="000000"/>
                <w:sz w:val="21"/>
                <w:szCs w:val="21"/>
              </w:rPr>
              <w:t>nmol/</w:t>
            </w:r>
            <w:r>
              <w:rPr>
                <w:rFonts w:eastAsia="等线" w:cs="宋体"/>
                <w:color w:val="000000"/>
                <w:sz w:val="21"/>
                <w:szCs w:val="21"/>
              </w:rPr>
              <w:t>L/d</w:t>
            </w:r>
          </w:p>
        </w:tc>
        <w:tc>
          <w:tcPr>
            <w:tcW w:w="1562" w:type="dxa"/>
            <w:vAlign w:val="center"/>
          </w:tcPr>
          <w:p w14:paraId="4D50DD59" w14:textId="77777777" w:rsidR="00AD5494" w:rsidRDefault="00AD5494" w:rsidP="005026DD">
            <w:pPr>
              <w:jc w:val="center"/>
              <w:rPr>
                <w:rFonts w:eastAsia="等线" w:cs="宋体"/>
                <w:color w:val="000000"/>
                <w:sz w:val="21"/>
                <w:szCs w:val="21"/>
              </w:rPr>
            </w:pPr>
          </w:p>
        </w:tc>
        <w:tc>
          <w:tcPr>
            <w:tcW w:w="1418" w:type="dxa"/>
            <w:vAlign w:val="center"/>
          </w:tcPr>
          <w:p w14:paraId="3248805E" w14:textId="77777777" w:rsidR="00AD5494" w:rsidRDefault="00AD5494" w:rsidP="005026DD">
            <w:pPr>
              <w:jc w:val="center"/>
              <w:rPr>
                <w:rFonts w:eastAsia="等线" w:cs="宋体"/>
                <w:color w:val="000000"/>
                <w:sz w:val="21"/>
                <w:szCs w:val="21"/>
              </w:rPr>
            </w:pPr>
          </w:p>
        </w:tc>
        <w:tc>
          <w:tcPr>
            <w:tcW w:w="989" w:type="dxa"/>
            <w:vAlign w:val="center"/>
          </w:tcPr>
          <w:p w14:paraId="2271523E" w14:textId="77777777" w:rsidR="00AD5494" w:rsidRDefault="00AD5494" w:rsidP="005026DD">
            <w:pPr>
              <w:jc w:val="center"/>
              <w:rPr>
                <w:rFonts w:eastAsia="等线" w:cs="宋体"/>
                <w:color w:val="000000"/>
                <w:sz w:val="21"/>
                <w:szCs w:val="21"/>
              </w:rPr>
            </w:pPr>
          </w:p>
        </w:tc>
        <w:tc>
          <w:tcPr>
            <w:tcW w:w="1284" w:type="dxa"/>
            <w:vAlign w:val="center"/>
          </w:tcPr>
          <w:p w14:paraId="51B189C2" w14:textId="7B54756A" w:rsidR="00AD5494" w:rsidRPr="004D7588" w:rsidRDefault="00AD5494" w:rsidP="005026DD">
            <w:pPr>
              <w:jc w:val="center"/>
              <w:rPr>
                <w:rFonts w:eastAsia="等线" w:cs="宋体"/>
                <w:color w:val="000000"/>
                <w:sz w:val="21"/>
                <w:szCs w:val="21"/>
              </w:rPr>
            </w:pPr>
            <w:r>
              <w:rPr>
                <w:rFonts w:eastAsia="等线" w:cs="宋体" w:hint="eastAsia"/>
                <w:color w:val="000000"/>
                <w:sz w:val="21"/>
                <w:szCs w:val="21"/>
              </w:rPr>
              <w:t>-</w:t>
            </w:r>
            <w:r>
              <w:rPr>
                <w:rFonts w:eastAsia="等线" w:cs="宋体"/>
                <w:color w:val="000000"/>
                <w:sz w:val="21"/>
                <w:szCs w:val="21"/>
              </w:rPr>
              <w:t>0.52-2.34</w:t>
            </w:r>
          </w:p>
        </w:tc>
        <w:tc>
          <w:tcPr>
            <w:tcW w:w="0" w:type="auto"/>
            <w:vAlign w:val="center"/>
          </w:tcPr>
          <w:p w14:paraId="22FEAC5F" w14:textId="77777777" w:rsidR="00AD5494" w:rsidRPr="004D7588" w:rsidRDefault="00AD5494" w:rsidP="005026DD">
            <w:pPr>
              <w:jc w:val="center"/>
              <w:rPr>
                <w:rFonts w:eastAsia="等线" w:cs="宋体"/>
                <w:color w:val="000000"/>
                <w:sz w:val="21"/>
                <w:szCs w:val="21"/>
              </w:rPr>
            </w:pPr>
          </w:p>
        </w:tc>
      </w:tr>
    </w:tbl>
    <w:p w14:paraId="1B2B9916" w14:textId="1804A550" w:rsidR="00D559E8" w:rsidRDefault="00C83CDA" w:rsidP="00E644D9">
      <w:pPr>
        <w:rPr>
          <w:rFonts w:asciiTheme="minorHAnsi" w:hAnsiTheme="minorHAnsi"/>
          <w:sz w:val="22"/>
          <w:szCs w:val="22"/>
        </w:rPr>
      </w:pPr>
      <w:r w:rsidRPr="00C83CDA">
        <w:rPr>
          <w:rFonts w:asciiTheme="minorHAnsi" w:hAnsiTheme="minorHAnsi"/>
          <w:sz w:val="22"/>
          <w:szCs w:val="22"/>
        </w:rPr>
        <w:t xml:space="preserve">Note: </w:t>
      </w:r>
      <w:proofErr w:type="gramStart"/>
      <w:r w:rsidR="00D559E8" w:rsidRPr="006569A6">
        <w:rPr>
          <w:rFonts w:asciiTheme="minorHAnsi" w:hAnsiTheme="minorHAnsi"/>
          <w:sz w:val="22"/>
          <w:szCs w:val="22"/>
          <w:vertAlign w:val="superscript"/>
        </w:rPr>
        <w:t>a</w:t>
      </w:r>
      <w:proofErr w:type="gramEnd"/>
      <w:r w:rsidR="00D559E8">
        <w:rPr>
          <w:rFonts w:asciiTheme="minorHAnsi" w:hAnsiTheme="minorHAnsi"/>
          <w:sz w:val="22"/>
          <w:szCs w:val="22"/>
        </w:rPr>
        <w:t xml:space="preserve"> </w:t>
      </w:r>
      <w:proofErr w:type="spellStart"/>
      <w:r w:rsidR="00D559E8">
        <w:rPr>
          <w:rFonts w:asciiTheme="minorHAnsi" w:hAnsiTheme="minorHAnsi"/>
          <w:sz w:val="22"/>
          <w:szCs w:val="22"/>
        </w:rPr>
        <w:t>A</w:t>
      </w:r>
      <w:proofErr w:type="spellEnd"/>
      <w:r w:rsidR="00D559E8">
        <w:rPr>
          <w:rFonts w:asciiTheme="minorHAnsi" w:hAnsiTheme="minorHAnsi"/>
          <w:sz w:val="22"/>
          <w:szCs w:val="22"/>
        </w:rPr>
        <w:t xml:space="preserve"> decrease of dissolved Mn in seawater and an enrichment of particulate Mn on particles over the incubation course.</w:t>
      </w:r>
      <w:r w:rsidR="009F0300">
        <w:rPr>
          <w:rFonts w:asciiTheme="minorHAnsi" w:hAnsiTheme="minorHAnsi"/>
          <w:sz w:val="22"/>
          <w:szCs w:val="22"/>
        </w:rPr>
        <w:t xml:space="preserve"> n/d no data.</w:t>
      </w:r>
    </w:p>
    <w:p w14:paraId="7B6BB799" w14:textId="1C121EAF" w:rsidR="00D559E8" w:rsidRDefault="00FF53BB" w:rsidP="00E644D9">
      <w:pPr>
        <w:rPr>
          <w:rFonts w:asciiTheme="minorHAnsi" w:hAnsiTheme="minorHAnsi"/>
          <w:sz w:val="22"/>
          <w:szCs w:val="22"/>
        </w:rPr>
      </w:pPr>
      <w:r w:rsidRPr="00FF53BB">
        <w:rPr>
          <w:rFonts w:asciiTheme="minorHAnsi" w:hAnsiTheme="minorHAnsi"/>
          <w:sz w:val="22"/>
          <w:szCs w:val="22"/>
          <w:vertAlign w:val="superscript"/>
        </w:rPr>
        <w:t>*</w:t>
      </w:r>
      <w:r w:rsidR="00B959F1" w:rsidRPr="00C83CDA">
        <w:rPr>
          <w:rFonts w:asciiTheme="minorHAnsi" w:hAnsiTheme="minorHAnsi"/>
          <w:sz w:val="22"/>
          <w:szCs w:val="22"/>
        </w:rPr>
        <w:t xml:space="preserve"> Fractional solubility here</w:t>
      </w:r>
      <w:r w:rsidR="00B165F6">
        <w:rPr>
          <w:rFonts w:asciiTheme="minorHAnsi" w:hAnsiTheme="minorHAnsi"/>
          <w:sz w:val="22"/>
          <w:szCs w:val="22"/>
        </w:rPr>
        <w:t>in</w:t>
      </w:r>
      <w:r w:rsidR="00B959F1" w:rsidRPr="00C83CDA">
        <w:rPr>
          <w:rFonts w:asciiTheme="minorHAnsi" w:hAnsiTheme="minorHAnsi"/>
          <w:sz w:val="22"/>
          <w:szCs w:val="22"/>
        </w:rPr>
        <w:t xml:space="preserve"> refers to the </w:t>
      </w:r>
      <w:r w:rsidR="00B165F6">
        <w:rPr>
          <w:rFonts w:asciiTheme="minorHAnsi" w:hAnsiTheme="minorHAnsi"/>
          <w:sz w:val="22"/>
          <w:szCs w:val="22"/>
        </w:rPr>
        <w:t xml:space="preserve">ratio of seawater soluble metals content to </w:t>
      </w:r>
      <w:r w:rsidR="00B959F1" w:rsidRPr="00C83CDA">
        <w:rPr>
          <w:rFonts w:asciiTheme="minorHAnsi" w:hAnsiTheme="minorHAnsi"/>
          <w:sz w:val="22"/>
          <w:szCs w:val="22"/>
        </w:rPr>
        <w:t>labile particulate metal</w:t>
      </w:r>
      <w:r w:rsidR="00B165F6">
        <w:rPr>
          <w:rFonts w:asciiTheme="minorHAnsi" w:hAnsiTheme="minorHAnsi"/>
          <w:sz w:val="22"/>
          <w:szCs w:val="22"/>
        </w:rPr>
        <w:t>s</w:t>
      </w:r>
      <w:r w:rsidR="00B959F1" w:rsidRPr="00C83CDA">
        <w:rPr>
          <w:rFonts w:asciiTheme="minorHAnsi" w:hAnsiTheme="minorHAnsi"/>
          <w:sz w:val="22"/>
          <w:szCs w:val="22"/>
        </w:rPr>
        <w:t xml:space="preserve"> content</w:t>
      </w:r>
      <w:r w:rsidR="00FA6943">
        <w:rPr>
          <w:rFonts w:asciiTheme="minorHAnsi" w:hAnsiTheme="minorHAnsi"/>
          <w:sz w:val="22"/>
          <w:szCs w:val="22"/>
        </w:rPr>
        <w:t xml:space="preserve"> (Table 2</w:t>
      </w:r>
      <w:r w:rsidR="004D0D53">
        <w:rPr>
          <w:rFonts w:asciiTheme="minorHAnsi" w:hAnsiTheme="minorHAnsi"/>
          <w:sz w:val="22"/>
          <w:szCs w:val="22"/>
        </w:rPr>
        <w:t xml:space="preserve"> in the main text</w:t>
      </w:r>
      <w:r w:rsidR="00FA6943">
        <w:rPr>
          <w:rFonts w:asciiTheme="minorHAnsi" w:hAnsiTheme="minorHAnsi"/>
          <w:sz w:val="22"/>
          <w:szCs w:val="22"/>
        </w:rPr>
        <w:t>)</w:t>
      </w:r>
      <w:r w:rsidR="00B959F1" w:rsidRPr="00C83CDA">
        <w:rPr>
          <w:rFonts w:asciiTheme="minorHAnsi" w:hAnsiTheme="minorHAnsi"/>
          <w:sz w:val="22"/>
          <w:szCs w:val="22"/>
        </w:rPr>
        <w:t>,</w:t>
      </w:r>
      <w:r w:rsidR="00B165F6">
        <w:rPr>
          <w:rFonts w:asciiTheme="minorHAnsi" w:hAnsiTheme="minorHAnsi"/>
          <w:sz w:val="22"/>
          <w:szCs w:val="22"/>
        </w:rPr>
        <w:t xml:space="preserve"> as </w:t>
      </w:r>
      <w:r w:rsidR="00B959F1" w:rsidRPr="00C83CDA">
        <w:rPr>
          <w:rFonts w:asciiTheme="minorHAnsi" w:hAnsiTheme="minorHAnsi"/>
          <w:sz w:val="22"/>
          <w:szCs w:val="22"/>
        </w:rPr>
        <w:t>the total particulate metal content</w:t>
      </w:r>
      <w:r w:rsidR="00B165F6">
        <w:rPr>
          <w:rFonts w:asciiTheme="minorHAnsi" w:hAnsiTheme="minorHAnsi"/>
          <w:sz w:val="22"/>
          <w:szCs w:val="22"/>
        </w:rPr>
        <w:t xml:space="preserve"> was not determined in this study</w:t>
      </w:r>
      <w:r w:rsidR="00B959F1" w:rsidRPr="00C83CDA">
        <w:rPr>
          <w:rFonts w:asciiTheme="minorHAnsi" w:hAnsiTheme="minorHAnsi"/>
          <w:sz w:val="22"/>
          <w:szCs w:val="22"/>
        </w:rPr>
        <w:t xml:space="preserve">. </w:t>
      </w:r>
    </w:p>
    <w:p w14:paraId="448967F4" w14:textId="098FCFA5" w:rsidR="00D559E8" w:rsidRDefault="00B959F1" w:rsidP="00E644D9">
      <w:pPr>
        <w:rPr>
          <w:rFonts w:asciiTheme="minorHAnsi" w:hAnsiTheme="minorHAnsi"/>
          <w:sz w:val="22"/>
          <w:szCs w:val="22"/>
        </w:rPr>
      </w:pPr>
      <w:r w:rsidRPr="00E644D9">
        <w:rPr>
          <w:rFonts w:asciiTheme="minorHAnsi" w:hAnsiTheme="minorHAnsi"/>
          <w:sz w:val="22"/>
          <w:szCs w:val="22"/>
          <w:vertAlign w:val="superscript"/>
        </w:rPr>
        <w:t>#</w:t>
      </w:r>
      <w:r w:rsidR="00C83CDA" w:rsidRPr="00C83CDA">
        <w:rPr>
          <w:rFonts w:asciiTheme="minorHAnsi" w:hAnsiTheme="minorHAnsi"/>
          <w:sz w:val="22"/>
          <w:szCs w:val="22"/>
        </w:rPr>
        <w:t xml:space="preserve"> </w:t>
      </w:r>
      <w:r w:rsidR="001A456F">
        <w:rPr>
          <w:rFonts w:asciiTheme="minorHAnsi" w:hAnsiTheme="minorHAnsi"/>
          <w:sz w:val="22"/>
          <w:szCs w:val="22"/>
        </w:rPr>
        <w:t>T</w:t>
      </w:r>
      <w:r w:rsidR="00636D9C">
        <w:rPr>
          <w:rFonts w:asciiTheme="minorHAnsi" w:hAnsiTheme="minorHAnsi"/>
          <w:sz w:val="22"/>
          <w:szCs w:val="22"/>
        </w:rPr>
        <w:t xml:space="preserve">he numbers are ranked as range </w:t>
      </w:r>
      <w:r w:rsidR="00A94288">
        <w:rPr>
          <w:rFonts w:asciiTheme="minorHAnsi" w:hAnsiTheme="minorHAnsi"/>
          <w:sz w:val="22"/>
          <w:szCs w:val="22"/>
        </w:rPr>
        <w:t>(</w:t>
      </w:r>
      <w:r w:rsidR="00636D9C" w:rsidRPr="00C83CDA">
        <w:rPr>
          <w:rFonts w:asciiTheme="minorHAnsi" w:hAnsiTheme="minorHAnsi"/>
          <w:sz w:val="22"/>
          <w:szCs w:val="22"/>
        </w:rPr>
        <w:t>average</w:t>
      </w:r>
      <w:r w:rsidR="00636D9C">
        <w:rPr>
          <w:rFonts w:asciiTheme="minorHAnsi" w:hAnsiTheme="minorHAnsi"/>
          <w:sz w:val="22"/>
          <w:szCs w:val="22"/>
        </w:rPr>
        <w:t>,</w:t>
      </w:r>
      <w:r w:rsidR="00C83CDA" w:rsidRPr="00C83CDA">
        <w:rPr>
          <w:rFonts w:asciiTheme="minorHAnsi" w:hAnsiTheme="minorHAnsi"/>
          <w:sz w:val="22"/>
          <w:szCs w:val="22"/>
        </w:rPr>
        <w:t xml:space="preserve"> median</w:t>
      </w:r>
      <w:r w:rsidR="00A94288">
        <w:rPr>
          <w:rFonts w:asciiTheme="minorHAnsi" w:hAnsiTheme="minorHAnsi"/>
          <w:sz w:val="22"/>
          <w:szCs w:val="22"/>
        </w:rPr>
        <w:t>)</w:t>
      </w:r>
      <w:r w:rsidR="00C83CDA" w:rsidRPr="00C83CDA">
        <w:rPr>
          <w:rFonts w:asciiTheme="minorHAnsi" w:hAnsiTheme="minorHAnsi"/>
          <w:sz w:val="22"/>
          <w:szCs w:val="22"/>
        </w:rPr>
        <w:t>.</w:t>
      </w:r>
    </w:p>
    <w:p w14:paraId="77F79529" w14:textId="104C9705" w:rsidR="00C83CDA" w:rsidRPr="00C83CDA" w:rsidRDefault="00C83CDA" w:rsidP="00E644D9">
      <w:pPr>
        <w:rPr>
          <w:rFonts w:asciiTheme="minorHAnsi" w:hAnsiTheme="minorHAnsi"/>
          <w:sz w:val="22"/>
          <w:szCs w:val="22"/>
        </w:rPr>
      </w:pPr>
      <w:r w:rsidRPr="00E644D9">
        <w:rPr>
          <w:rFonts w:asciiTheme="minorHAnsi" w:hAnsiTheme="minorHAnsi"/>
          <w:sz w:val="22"/>
          <w:szCs w:val="22"/>
          <w:vertAlign w:val="superscript"/>
        </w:rPr>
        <w:t>§</w:t>
      </w:r>
      <w:r w:rsidRPr="00C83CDA">
        <w:rPr>
          <w:rFonts w:asciiTheme="minorHAnsi" w:hAnsiTheme="minorHAnsi"/>
          <w:sz w:val="22"/>
          <w:szCs w:val="22"/>
        </w:rPr>
        <w:t xml:space="preserve"> </w:t>
      </w:r>
      <w:r w:rsidR="001A456F">
        <w:rPr>
          <w:rFonts w:asciiTheme="minorHAnsi" w:hAnsiTheme="minorHAnsi"/>
          <w:sz w:val="22"/>
          <w:szCs w:val="22"/>
        </w:rPr>
        <w:t>D</w:t>
      </w:r>
      <w:r w:rsidR="00B54931">
        <w:rPr>
          <w:rFonts w:asciiTheme="minorHAnsi" w:hAnsiTheme="minorHAnsi"/>
          <w:sz w:val="22"/>
          <w:szCs w:val="22"/>
        </w:rPr>
        <w:t>ata unit</w:t>
      </w:r>
      <w:r w:rsidR="009F0300">
        <w:rPr>
          <w:rFonts w:asciiTheme="minorHAnsi" w:hAnsiTheme="minorHAnsi"/>
          <w:sz w:val="22"/>
          <w:szCs w:val="22"/>
        </w:rPr>
        <w:t>s</w:t>
      </w:r>
      <w:r w:rsidR="00B54931">
        <w:rPr>
          <w:rFonts w:asciiTheme="minorHAnsi" w:hAnsiTheme="minorHAnsi"/>
          <w:sz w:val="22"/>
          <w:szCs w:val="22"/>
        </w:rPr>
        <w:t xml:space="preserve"> w</w:t>
      </w:r>
      <w:r w:rsidR="009F0300">
        <w:rPr>
          <w:rFonts w:asciiTheme="minorHAnsi" w:hAnsiTheme="minorHAnsi"/>
          <w:sz w:val="22"/>
          <w:szCs w:val="22"/>
        </w:rPr>
        <w:t>ere</w:t>
      </w:r>
      <w:r w:rsidR="00B54931">
        <w:rPr>
          <w:rFonts w:asciiTheme="minorHAnsi" w:hAnsiTheme="minorHAnsi"/>
          <w:sz w:val="22"/>
          <w:szCs w:val="22"/>
        </w:rPr>
        <w:t xml:space="preserve"> converted to nmol/g </w:t>
      </w:r>
      <w:r w:rsidR="00BB46E2">
        <w:rPr>
          <w:rFonts w:asciiTheme="minorHAnsi" w:hAnsiTheme="minorHAnsi"/>
          <w:sz w:val="22"/>
          <w:szCs w:val="22"/>
        </w:rPr>
        <w:t>to facilitate</w:t>
      </w:r>
      <w:r w:rsidR="00B54931">
        <w:rPr>
          <w:rFonts w:asciiTheme="minorHAnsi" w:hAnsiTheme="minorHAnsi"/>
          <w:sz w:val="22"/>
          <w:szCs w:val="22"/>
        </w:rPr>
        <w:t xml:space="preserve"> </w:t>
      </w:r>
      <w:r w:rsidR="00BB46E2">
        <w:rPr>
          <w:rFonts w:asciiTheme="minorHAnsi" w:hAnsiTheme="minorHAnsi"/>
          <w:sz w:val="22"/>
          <w:szCs w:val="22"/>
        </w:rPr>
        <w:t>comparison within the table</w:t>
      </w:r>
      <w:r w:rsidR="00B54931">
        <w:rPr>
          <w:rFonts w:asciiTheme="minorHAnsi" w:hAnsiTheme="minorHAnsi"/>
          <w:sz w:val="22"/>
          <w:szCs w:val="22"/>
        </w:rPr>
        <w:t xml:space="preserve">. </w:t>
      </w:r>
      <w:r w:rsidR="004D0D53">
        <w:rPr>
          <w:rFonts w:asciiTheme="minorHAnsi" w:hAnsiTheme="minorHAnsi"/>
          <w:sz w:val="22"/>
          <w:szCs w:val="22"/>
        </w:rPr>
        <w:t>Refer to</w:t>
      </w:r>
      <w:r w:rsidR="004D0D53" w:rsidRPr="00C83CDA">
        <w:rPr>
          <w:rFonts w:asciiTheme="minorHAnsi" w:hAnsiTheme="minorHAnsi"/>
          <w:sz w:val="22"/>
          <w:szCs w:val="22"/>
        </w:rPr>
        <w:t xml:space="preserve"> </w:t>
      </w:r>
      <w:r w:rsidR="001A456F">
        <w:rPr>
          <w:rFonts w:asciiTheme="minorHAnsi" w:hAnsiTheme="minorHAnsi"/>
          <w:sz w:val="22"/>
          <w:szCs w:val="22"/>
        </w:rPr>
        <w:t>T</w:t>
      </w:r>
      <w:r w:rsidRPr="00C83CDA">
        <w:rPr>
          <w:rFonts w:asciiTheme="minorHAnsi" w:hAnsiTheme="minorHAnsi"/>
          <w:sz w:val="22"/>
          <w:szCs w:val="22"/>
        </w:rPr>
        <w:t>able 2</w:t>
      </w:r>
      <w:r w:rsidR="004D0D53">
        <w:rPr>
          <w:rFonts w:asciiTheme="minorHAnsi" w:hAnsiTheme="minorHAnsi"/>
          <w:sz w:val="22"/>
          <w:szCs w:val="22"/>
        </w:rPr>
        <w:t xml:space="preserve"> in the main text</w:t>
      </w:r>
      <w:r w:rsidRPr="00C83CDA">
        <w:rPr>
          <w:rFonts w:asciiTheme="minorHAnsi" w:hAnsiTheme="minorHAnsi"/>
          <w:sz w:val="22"/>
          <w:szCs w:val="22"/>
        </w:rPr>
        <w:t xml:space="preserve"> </w:t>
      </w:r>
      <w:r w:rsidR="00636D9C">
        <w:rPr>
          <w:rFonts w:asciiTheme="minorHAnsi" w:hAnsiTheme="minorHAnsi"/>
          <w:sz w:val="22"/>
          <w:szCs w:val="22"/>
        </w:rPr>
        <w:t>for details</w:t>
      </w:r>
      <w:r w:rsidRPr="00C83CDA">
        <w:rPr>
          <w:rFonts w:asciiTheme="minorHAnsi" w:hAnsiTheme="minorHAnsi"/>
          <w:sz w:val="22"/>
          <w:szCs w:val="22"/>
        </w:rPr>
        <w:t>.</w:t>
      </w:r>
    </w:p>
    <w:p w14:paraId="702250BC" w14:textId="48F9DBF3" w:rsidR="00F104A5" w:rsidRPr="009D23C9" w:rsidRDefault="00FD1289" w:rsidP="00AF0BBB">
      <w:pPr>
        <w:rPr>
          <w:rFonts w:asciiTheme="minorHAnsi" w:hAnsiTheme="minorHAnsi"/>
          <w:sz w:val="22"/>
          <w:szCs w:val="22"/>
        </w:rPr>
        <w:sectPr w:rsidR="00F104A5" w:rsidRPr="009D23C9" w:rsidSect="00405413">
          <w:pgSz w:w="16838" w:h="11906" w:orient="landscape"/>
          <w:pgMar w:top="1800" w:right="1440" w:bottom="1800" w:left="1440" w:header="851" w:footer="992" w:gutter="0"/>
          <w:cols w:space="425"/>
          <w:docGrid w:type="lines" w:linePitch="326"/>
        </w:sectPr>
      </w:pPr>
      <w:r>
        <w:rPr>
          <w:rFonts w:asciiTheme="minorHAnsi" w:hAnsiTheme="minorHAnsi" w:hint="eastAsia"/>
          <w:sz w:val="22"/>
          <w:szCs w:val="22"/>
        </w:rPr>
        <w:t xml:space="preserve"> </w:t>
      </w:r>
    </w:p>
    <w:p w14:paraId="2B4DE658" w14:textId="692F3796" w:rsidR="00D27193" w:rsidRDefault="00D27193" w:rsidP="00B21322">
      <w:pPr>
        <w:spacing w:line="360" w:lineRule="auto"/>
        <w:jc w:val="center"/>
        <w:rPr>
          <w:rFonts w:asciiTheme="minorHAnsi" w:hAnsiTheme="minorHAnsi"/>
          <w:sz w:val="22"/>
          <w:szCs w:val="22"/>
        </w:rPr>
      </w:pPr>
      <w:r>
        <w:rPr>
          <w:noProof/>
        </w:rPr>
        <w:lastRenderedPageBreak/>
        <w:drawing>
          <wp:inline distT="0" distB="0" distL="0" distR="0" wp14:anchorId="564169C6" wp14:editId="2F2167D4">
            <wp:extent cx="5274310" cy="30073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007360"/>
                    </a:xfrm>
                    <a:prstGeom prst="rect">
                      <a:avLst/>
                    </a:prstGeom>
                    <a:noFill/>
                    <a:ln>
                      <a:noFill/>
                    </a:ln>
                  </pic:spPr>
                </pic:pic>
              </a:graphicData>
            </a:graphic>
          </wp:inline>
        </w:drawing>
      </w:r>
    </w:p>
    <w:p w14:paraId="7BB2E1AE" w14:textId="0E557DF9" w:rsidR="00465A26" w:rsidRDefault="00F07935" w:rsidP="005139E2">
      <w:pPr>
        <w:spacing w:line="360" w:lineRule="auto"/>
        <w:rPr>
          <w:rFonts w:asciiTheme="minorHAnsi" w:hAnsiTheme="minorHAnsi"/>
          <w:sz w:val="22"/>
          <w:szCs w:val="22"/>
        </w:rPr>
      </w:pPr>
      <w:bookmarkStart w:id="2" w:name="OLE_LINK9"/>
      <w:r w:rsidRPr="009D23C9">
        <w:rPr>
          <w:rFonts w:asciiTheme="minorHAnsi" w:hAnsiTheme="minorHAnsi"/>
          <w:sz w:val="22"/>
          <w:szCs w:val="22"/>
        </w:rPr>
        <w:t>Figure</w:t>
      </w:r>
      <w:r w:rsidR="00C84179" w:rsidRPr="009D23C9">
        <w:rPr>
          <w:rFonts w:asciiTheme="minorHAnsi" w:hAnsiTheme="minorHAnsi"/>
          <w:sz w:val="22"/>
          <w:szCs w:val="22"/>
        </w:rPr>
        <w:t xml:space="preserve"> </w:t>
      </w:r>
      <w:r w:rsidR="00615941" w:rsidRPr="009D23C9">
        <w:rPr>
          <w:rFonts w:asciiTheme="minorHAnsi" w:hAnsiTheme="minorHAnsi"/>
          <w:sz w:val="22"/>
          <w:szCs w:val="22"/>
        </w:rPr>
        <w:t>S</w:t>
      </w:r>
      <w:r w:rsidR="00FD1289">
        <w:rPr>
          <w:rFonts w:asciiTheme="minorHAnsi" w:hAnsiTheme="minorHAnsi"/>
          <w:sz w:val="22"/>
          <w:szCs w:val="22"/>
        </w:rPr>
        <w:t>1</w:t>
      </w:r>
      <w:r w:rsidR="00C84179" w:rsidRPr="009D23C9">
        <w:rPr>
          <w:rFonts w:asciiTheme="minorHAnsi" w:hAnsiTheme="minorHAnsi"/>
          <w:sz w:val="22"/>
          <w:szCs w:val="22"/>
        </w:rPr>
        <w:t>.</w:t>
      </w:r>
      <w:r w:rsidRPr="009D23C9">
        <w:rPr>
          <w:rFonts w:asciiTheme="minorHAnsi" w:hAnsiTheme="minorHAnsi"/>
          <w:sz w:val="22"/>
          <w:szCs w:val="22"/>
        </w:rPr>
        <w:t xml:space="preserve"> </w:t>
      </w:r>
      <w:r w:rsidR="008A5885">
        <w:rPr>
          <w:rFonts w:asciiTheme="minorHAnsi" w:hAnsiTheme="minorHAnsi"/>
          <w:sz w:val="22"/>
          <w:szCs w:val="22"/>
        </w:rPr>
        <w:t>Sediment-seawater i</w:t>
      </w:r>
      <w:r w:rsidR="008A5885" w:rsidRPr="009D23C9">
        <w:rPr>
          <w:rFonts w:asciiTheme="minorHAnsi" w:hAnsiTheme="minorHAnsi"/>
          <w:sz w:val="22"/>
          <w:szCs w:val="22"/>
        </w:rPr>
        <w:t xml:space="preserve">ncubation </w:t>
      </w:r>
      <w:r w:rsidR="008A5885">
        <w:rPr>
          <w:rFonts w:asciiTheme="minorHAnsi" w:hAnsiTheme="minorHAnsi"/>
          <w:sz w:val="22"/>
          <w:szCs w:val="22"/>
        </w:rPr>
        <w:t xml:space="preserve">experiment conducted </w:t>
      </w:r>
      <w:r w:rsidRPr="009D23C9">
        <w:rPr>
          <w:rFonts w:asciiTheme="minorHAnsi" w:hAnsiTheme="minorHAnsi"/>
          <w:sz w:val="22"/>
          <w:szCs w:val="22"/>
        </w:rPr>
        <w:t xml:space="preserve">under light and dark conditions. </w:t>
      </w:r>
      <w:r w:rsidR="008A5885">
        <w:rPr>
          <w:rFonts w:asciiTheme="minorHAnsi" w:hAnsiTheme="minorHAnsi"/>
          <w:sz w:val="22"/>
          <w:szCs w:val="22"/>
        </w:rPr>
        <w:t>B</w:t>
      </w:r>
      <w:r w:rsidRPr="009D23C9">
        <w:rPr>
          <w:rFonts w:asciiTheme="minorHAnsi" w:hAnsiTheme="minorHAnsi"/>
          <w:sz w:val="22"/>
          <w:szCs w:val="22"/>
        </w:rPr>
        <w:t>ottles were shaken thoroughly every several hours and positions changed randomly to avoid possible difference</w:t>
      </w:r>
      <w:r w:rsidR="001A456F">
        <w:rPr>
          <w:rFonts w:asciiTheme="minorHAnsi" w:hAnsiTheme="minorHAnsi"/>
          <w:sz w:val="22"/>
          <w:szCs w:val="22"/>
        </w:rPr>
        <w:t>s</w:t>
      </w:r>
      <w:r w:rsidRPr="009D23C9">
        <w:rPr>
          <w:rFonts w:asciiTheme="minorHAnsi" w:hAnsiTheme="minorHAnsi"/>
          <w:sz w:val="22"/>
          <w:szCs w:val="22"/>
        </w:rPr>
        <w:t xml:space="preserve"> in light </w:t>
      </w:r>
      <w:r w:rsidR="008A5885">
        <w:rPr>
          <w:rFonts w:asciiTheme="minorHAnsi" w:hAnsiTheme="minorHAnsi"/>
          <w:sz w:val="22"/>
          <w:szCs w:val="22"/>
        </w:rPr>
        <w:t>intensity</w:t>
      </w:r>
      <w:r w:rsidR="008A5885" w:rsidRPr="009D23C9">
        <w:rPr>
          <w:rFonts w:asciiTheme="minorHAnsi" w:hAnsiTheme="minorHAnsi"/>
          <w:sz w:val="22"/>
          <w:szCs w:val="22"/>
        </w:rPr>
        <w:t xml:space="preserve"> </w:t>
      </w:r>
      <w:r w:rsidR="008A5885">
        <w:rPr>
          <w:rFonts w:asciiTheme="minorHAnsi" w:hAnsiTheme="minorHAnsi"/>
          <w:sz w:val="22"/>
          <w:szCs w:val="22"/>
        </w:rPr>
        <w:t>with</w:t>
      </w:r>
      <w:r w:rsidRPr="009D23C9">
        <w:rPr>
          <w:rFonts w:asciiTheme="minorHAnsi" w:hAnsiTheme="minorHAnsi"/>
          <w:sz w:val="22"/>
          <w:szCs w:val="22"/>
        </w:rPr>
        <w:t>in the chamber.</w:t>
      </w:r>
      <w:bookmarkEnd w:id="2"/>
    </w:p>
    <w:p w14:paraId="2B4E09F4" w14:textId="1A2979A3" w:rsidR="00AE435D" w:rsidRDefault="00AE435D" w:rsidP="005139E2">
      <w:pPr>
        <w:rPr>
          <w:rFonts w:asciiTheme="minorHAnsi" w:hAnsiTheme="minorHAnsi"/>
          <w:sz w:val="22"/>
          <w:szCs w:val="22"/>
        </w:rPr>
      </w:pPr>
    </w:p>
    <w:p w14:paraId="770D835A" w14:textId="442C3097" w:rsidR="00824BD4" w:rsidRPr="002C1AD1" w:rsidRDefault="00824BD4" w:rsidP="005139E2">
      <w:pPr>
        <w:rPr>
          <w:rFonts w:asciiTheme="minorHAnsi" w:hAnsiTheme="minorHAnsi"/>
          <w:sz w:val="22"/>
          <w:szCs w:val="22"/>
        </w:rPr>
      </w:pPr>
      <w:r>
        <w:rPr>
          <w:noProof/>
        </w:rPr>
        <w:lastRenderedPageBreak/>
        <w:drawing>
          <wp:inline distT="0" distB="0" distL="0" distR="0" wp14:anchorId="693FE996" wp14:editId="10CF6E0F">
            <wp:extent cx="5274064" cy="6138407"/>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97" b="12930"/>
                    <a:stretch/>
                  </pic:blipFill>
                  <pic:spPr bwMode="auto">
                    <a:xfrm>
                      <a:off x="0" y="0"/>
                      <a:ext cx="5274310" cy="61386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5C9EEF93" w14:textId="73240398" w:rsidR="009133E8" w:rsidRPr="005139E2" w:rsidRDefault="0085316F" w:rsidP="00636DDB">
      <w:pPr>
        <w:adjustRightInd w:val="0"/>
        <w:snapToGrid w:val="0"/>
        <w:spacing w:beforeLines="50" w:before="156" w:line="360" w:lineRule="auto"/>
        <w:rPr>
          <w:rFonts w:asciiTheme="minorHAnsi" w:hAnsiTheme="minorHAnsi"/>
          <w:color w:val="000000"/>
          <w:sz w:val="22"/>
          <w:szCs w:val="22"/>
        </w:rPr>
      </w:pPr>
      <w:bookmarkStart w:id="3" w:name="_Hlk170029357"/>
      <w:bookmarkStart w:id="4" w:name="_Hlk169624820"/>
      <w:r w:rsidRPr="00DE2567">
        <w:rPr>
          <w:rFonts w:asciiTheme="minorHAnsi" w:hAnsiTheme="minorHAnsi"/>
          <w:color w:val="000000"/>
          <w:sz w:val="22"/>
          <w:szCs w:val="22"/>
        </w:rPr>
        <w:t xml:space="preserve">Figure </w:t>
      </w:r>
      <w:r w:rsidR="006601DD" w:rsidRPr="00DE2567">
        <w:rPr>
          <w:rFonts w:asciiTheme="minorHAnsi" w:hAnsiTheme="minorHAnsi"/>
          <w:color w:val="000000"/>
          <w:sz w:val="22"/>
          <w:szCs w:val="22"/>
        </w:rPr>
        <w:t>S</w:t>
      </w:r>
      <w:r w:rsidR="006601DD">
        <w:rPr>
          <w:rFonts w:asciiTheme="minorHAnsi" w:hAnsiTheme="minorHAnsi"/>
          <w:color w:val="000000"/>
          <w:sz w:val="22"/>
          <w:szCs w:val="22"/>
        </w:rPr>
        <w:t>2</w:t>
      </w:r>
      <w:r w:rsidRPr="00DE2567">
        <w:rPr>
          <w:rFonts w:asciiTheme="minorHAnsi" w:hAnsiTheme="minorHAnsi"/>
          <w:color w:val="000000"/>
          <w:sz w:val="22"/>
          <w:szCs w:val="22"/>
        </w:rPr>
        <w:t xml:space="preserve">. </w:t>
      </w:r>
      <w:r w:rsidR="00824BD4" w:rsidRPr="00824BD4">
        <w:rPr>
          <w:rFonts w:asciiTheme="minorHAnsi" w:hAnsiTheme="minorHAnsi"/>
          <w:color w:val="000000"/>
          <w:sz w:val="22"/>
          <w:szCs w:val="22"/>
        </w:rPr>
        <w:t xml:space="preserve">Measured concentrations of dissolved Fe, Mn, Co and Si in seawater over 24 hours incubation at varying sediment </w:t>
      </w:r>
      <w:proofErr w:type="gramStart"/>
      <w:r w:rsidR="00824BD4" w:rsidRPr="00824BD4">
        <w:rPr>
          <w:rFonts w:asciiTheme="minorHAnsi" w:hAnsiTheme="minorHAnsi"/>
          <w:color w:val="000000"/>
          <w:sz w:val="22"/>
          <w:szCs w:val="22"/>
        </w:rPr>
        <w:t>loads</w:t>
      </w:r>
      <w:r w:rsidR="009F0300">
        <w:rPr>
          <w:rFonts w:asciiTheme="minorHAnsi" w:hAnsiTheme="minorHAnsi"/>
          <w:color w:val="000000"/>
          <w:sz w:val="22"/>
          <w:szCs w:val="22"/>
        </w:rPr>
        <w:t>(</w:t>
      </w:r>
      <w:proofErr w:type="gramEnd"/>
      <w:r w:rsidR="009F0300">
        <w:rPr>
          <w:rFonts w:asciiTheme="minorHAnsi" w:hAnsiTheme="minorHAnsi"/>
          <w:color w:val="000000"/>
          <w:sz w:val="22"/>
          <w:szCs w:val="22"/>
        </w:rPr>
        <w:t>Experiment</w:t>
      </w:r>
      <w:r w:rsidR="00824BD4" w:rsidRPr="00824BD4">
        <w:rPr>
          <w:rFonts w:asciiTheme="minorHAnsi" w:hAnsiTheme="minorHAnsi"/>
          <w:color w:val="000000"/>
          <w:sz w:val="22"/>
          <w:szCs w:val="22"/>
        </w:rPr>
        <w:t xml:space="preserve"> SSIE1</w:t>
      </w:r>
      <w:r w:rsidR="009F0300">
        <w:rPr>
          <w:rFonts w:asciiTheme="minorHAnsi" w:hAnsiTheme="minorHAnsi"/>
          <w:color w:val="000000"/>
          <w:sz w:val="22"/>
          <w:szCs w:val="22"/>
        </w:rPr>
        <w:t>)</w:t>
      </w:r>
      <w:r w:rsidR="00824BD4" w:rsidRPr="00824BD4">
        <w:rPr>
          <w:rFonts w:asciiTheme="minorHAnsi" w:hAnsiTheme="minorHAnsi"/>
          <w:color w:val="000000"/>
          <w:sz w:val="22"/>
          <w:szCs w:val="22"/>
        </w:rPr>
        <w:t xml:space="preserve">. </w:t>
      </w:r>
      <w:r w:rsidR="009133E8">
        <w:rPr>
          <w:rFonts w:asciiTheme="minorHAnsi" w:hAnsiTheme="minorHAnsi" w:cstheme="minorHAnsi"/>
          <w:sz w:val="21"/>
          <w:szCs w:val="21"/>
        </w:rPr>
        <w:t xml:space="preserve">Data of light and dark treatments </w:t>
      </w:r>
      <w:r w:rsidR="009F0300">
        <w:rPr>
          <w:rFonts w:asciiTheme="minorHAnsi" w:hAnsiTheme="minorHAnsi" w:cstheme="minorHAnsi"/>
          <w:sz w:val="21"/>
          <w:szCs w:val="21"/>
        </w:rPr>
        <w:t>are</w:t>
      </w:r>
      <w:r w:rsidR="009133E8">
        <w:rPr>
          <w:rFonts w:asciiTheme="minorHAnsi" w:hAnsiTheme="minorHAnsi" w:cstheme="minorHAnsi"/>
          <w:sz w:val="21"/>
          <w:szCs w:val="21"/>
        </w:rPr>
        <w:t xml:space="preserve"> shown with hollow and solid symbols</w:t>
      </w:r>
      <w:r w:rsidR="009F0300">
        <w:rPr>
          <w:rFonts w:asciiTheme="minorHAnsi" w:hAnsiTheme="minorHAnsi" w:cstheme="minorHAnsi"/>
          <w:sz w:val="21"/>
          <w:szCs w:val="21"/>
        </w:rPr>
        <w:t>, respectively</w:t>
      </w:r>
      <w:r w:rsidR="009133E8">
        <w:rPr>
          <w:rFonts w:asciiTheme="minorHAnsi" w:hAnsiTheme="minorHAnsi" w:cstheme="minorHAnsi"/>
          <w:sz w:val="21"/>
          <w:szCs w:val="21"/>
        </w:rPr>
        <w:t>.</w:t>
      </w:r>
      <w:r w:rsidR="004A2442" w:rsidRPr="004A2442">
        <w:rPr>
          <w:rFonts w:asciiTheme="minorHAnsi" w:hAnsiTheme="minorHAnsi" w:cstheme="minorHAnsi"/>
          <w:sz w:val="21"/>
          <w:szCs w:val="21"/>
        </w:rPr>
        <w:t xml:space="preserve"> </w:t>
      </w:r>
      <w:r w:rsidR="00824BD4" w:rsidRPr="00824BD4">
        <w:rPr>
          <w:rFonts w:asciiTheme="minorHAnsi" w:hAnsiTheme="minorHAnsi"/>
          <w:color w:val="000000"/>
          <w:sz w:val="22"/>
          <w:szCs w:val="22"/>
        </w:rPr>
        <w:t>Note the differences in the scale and unit of Y axes.</w:t>
      </w:r>
    </w:p>
    <w:bookmarkEnd w:id="3"/>
    <w:bookmarkEnd w:id="4"/>
    <w:p w14:paraId="5F3A18CC" w14:textId="3D7C557D" w:rsidR="00930AF3" w:rsidRDefault="00AE435D" w:rsidP="000358CC">
      <w:pPr>
        <w:spacing w:line="360" w:lineRule="auto"/>
        <w:rPr>
          <w:rFonts w:asciiTheme="minorHAnsi" w:hAnsiTheme="minorHAnsi"/>
          <w:sz w:val="22"/>
          <w:szCs w:val="22"/>
        </w:rPr>
      </w:pPr>
      <w:r>
        <w:rPr>
          <w:noProof/>
        </w:rPr>
        <w:lastRenderedPageBreak/>
        <w:drawing>
          <wp:inline distT="0" distB="0" distL="0" distR="0" wp14:anchorId="40A04AC5" wp14:editId="0B815EBB">
            <wp:extent cx="5273912" cy="4317227"/>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895" b="36939"/>
                    <a:stretch/>
                  </pic:blipFill>
                  <pic:spPr bwMode="auto">
                    <a:xfrm>
                      <a:off x="0" y="0"/>
                      <a:ext cx="5274310" cy="4317553"/>
                    </a:xfrm>
                    <a:prstGeom prst="rect">
                      <a:avLst/>
                    </a:prstGeom>
                    <a:noFill/>
                    <a:ln>
                      <a:noFill/>
                    </a:ln>
                    <a:extLst>
                      <a:ext uri="{53640926-AAD7-44D8-BBD7-CCE9431645EC}">
                        <a14:shadowObscured xmlns:a14="http://schemas.microsoft.com/office/drawing/2010/main"/>
                      </a:ext>
                    </a:extLst>
                  </pic:spPr>
                </pic:pic>
              </a:graphicData>
            </a:graphic>
          </wp:inline>
        </w:drawing>
      </w:r>
    </w:p>
    <w:p w14:paraId="65E87A71" w14:textId="2F265F3E" w:rsidR="00AE435D" w:rsidRDefault="00AE435D" w:rsidP="000358CC">
      <w:pPr>
        <w:spacing w:line="360" w:lineRule="auto"/>
        <w:rPr>
          <w:rFonts w:asciiTheme="minorHAnsi" w:hAnsiTheme="minorHAnsi"/>
          <w:sz w:val="22"/>
          <w:szCs w:val="22"/>
        </w:rPr>
      </w:pPr>
      <w:r>
        <w:rPr>
          <w:rFonts w:asciiTheme="minorHAnsi" w:hAnsiTheme="minorHAnsi" w:hint="eastAsia"/>
          <w:sz w:val="22"/>
          <w:szCs w:val="22"/>
        </w:rPr>
        <w:t>F</w:t>
      </w:r>
      <w:r>
        <w:rPr>
          <w:rFonts w:asciiTheme="minorHAnsi" w:hAnsiTheme="minorHAnsi"/>
          <w:sz w:val="22"/>
          <w:szCs w:val="22"/>
        </w:rPr>
        <w:t xml:space="preserve">igure S3. </w:t>
      </w:r>
      <w:r w:rsidR="000D2139">
        <w:rPr>
          <w:rFonts w:asciiTheme="minorHAnsi" w:hAnsiTheme="minorHAnsi"/>
          <w:sz w:val="22"/>
          <w:szCs w:val="22"/>
        </w:rPr>
        <w:t>T</w:t>
      </w:r>
      <w:r w:rsidR="000D2139" w:rsidRPr="000D2139">
        <w:rPr>
          <w:rFonts w:asciiTheme="minorHAnsi" w:hAnsiTheme="minorHAnsi"/>
          <w:sz w:val="22"/>
          <w:szCs w:val="22"/>
        </w:rPr>
        <w:t xml:space="preserve">he change in observed concentrations </w:t>
      </w:r>
      <w:r w:rsidR="000D2139">
        <w:rPr>
          <w:rFonts w:asciiTheme="minorHAnsi" w:hAnsiTheme="minorHAnsi"/>
          <w:sz w:val="22"/>
          <w:szCs w:val="22"/>
        </w:rPr>
        <w:t xml:space="preserve">of dissolved Fe, Mn, Co and Si </w:t>
      </w:r>
      <w:r w:rsidR="000D2139" w:rsidRPr="000D2139">
        <w:rPr>
          <w:rFonts w:asciiTheme="minorHAnsi" w:hAnsiTheme="minorHAnsi"/>
          <w:sz w:val="22"/>
          <w:szCs w:val="22"/>
        </w:rPr>
        <w:t xml:space="preserve">relative to control </w:t>
      </w:r>
      <w:r w:rsidR="00FA120C">
        <w:rPr>
          <w:rFonts w:asciiTheme="minorHAnsi" w:hAnsiTheme="minorHAnsi"/>
          <w:sz w:val="22"/>
          <w:szCs w:val="22"/>
        </w:rPr>
        <w:t xml:space="preserve">groups </w:t>
      </w:r>
      <w:r w:rsidR="000D2139" w:rsidRPr="000D2139">
        <w:rPr>
          <w:rFonts w:asciiTheme="minorHAnsi" w:hAnsiTheme="minorHAnsi"/>
          <w:sz w:val="22"/>
          <w:szCs w:val="22"/>
        </w:rPr>
        <w:t>in seawater over 24 hours</w:t>
      </w:r>
      <w:r w:rsidR="000D2139">
        <w:rPr>
          <w:rFonts w:asciiTheme="minorHAnsi" w:hAnsiTheme="minorHAnsi"/>
          <w:sz w:val="22"/>
          <w:szCs w:val="22"/>
        </w:rPr>
        <w:t xml:space="preserve"> incubation</w:t>
      </w:r>
      <w:r w:rsidR="000D2139" w:rsidRPr="000D2139">
        <w:rPr>
          <w:rFonts w:asciiTheme="minorHAnsi" w:hAnsiTheme="minorHAnsi"/>
          <w:sz w:val="22"/>
          <w:szCs w:val="22"/>
        </w:rPr>
        <w:t xml:space="preserve"> </w:t>
      </w:r>
      <w:r w:rsidR="000D2139">
        <w:rPr>
          <w:rFonts w:asciiTheme="minorHAnsi" w:hAnsiTheme="minorHAnsi"/>
          <w:sz w:val="22"/>
          <w:szCs w:val="22"/>
        </w:rPr>
        <w:t>at</w:t>
      </w:r>
      <w:r w:rsidR="000D2139" w:rsidRPr="000D2139">
        <w:rPr>
          <w:rFonts w:asciiTheme="minorHAnsi" w:hAnsiTheme="minorHAnsi"/>
          <w:sz w:val="22"/>
          <w:szCs w:val="22"/>
        </w:rPr>
        <w:t xml:space="preserve"> varying sediment </w:t>
      </w:r>
      <w:proofErr w:type="gramStart"/>
      <w:r w:rsidR="000D2139" w:rsidRPr="000D2139">
        <w:rPr>
          <w:rFonts w:asciiTheme="minorHAnsi" w:hAnsiTheme="minorHAnsi"/>
          <w:sz w:val="22"/>
          <w:szCs w:val="22"/>
        </w:rPr>
        <w:t>load</w:t>
      </w:r>
      <w:r w:rsidR="000D2139">
        <w:rPr>
          <w:rFonts w:asciiTheme="minorHAnsi" w:hAnsiTheme="minorHAnsi"/>
          <w:sz w:val="22"/>
          <w:szCs w:val="22"/>
        </w:rPr>
        <w:t>s</w:t>
      </w:r>
      <w:r w:rsidR="009F1534">
        <w:rPr>
          <w:rFonts w:asciiTheme="minorHAnsi" w:hAnsiTheme="minorHAnsi"/>
          <w:sz w:val="22"/>
          <w:szCs w:val="22"/>
        </w:rPr>
        <w:t>(</w:t>
      </w:r>
      <w:proofErr w:type="gramEnd"/>
      <w:r w:rsidR="009F1534">
        <w:rPr>
          <w:rFonts w:asciiTheme="minorHAnsi" w:hAnsiTheme="minorHAnsi"/>
          <w:sz w:val="22"/>
          <w:szCs w:val="22"/>
        </w:rPr>
        <w:t>Experiment</w:t>
      </w:r>
      <w:r w:rsidR="000D2139">
        <w:rPr>
          <w:rFonts w:asciiTheme="minorHAnsi" w:hAnsiTheme="minorHAnsi"/>
          <w:sz w:val="22"/>
          <w:szCs w:val="22"/>
        </w:rPr>
        <w:t xml:space="preserve"> SSIE1</w:t>
      </w:r>
      <w:r w:rsidR="009F1534">
        <w:rPr>
          <w:rFonts w:asciiTheme="minorHAnsi" w:hAnsiTheme="minorHAnsi"/>
          <w:sz w:val="22"/>
          <w:szCs w:val="22"/>
        </w:rPr>
        <w:t>)</w:t>
      </w:r>
      <w:r w:rsidR="000D2139" w:rsidRPr="000D2139">
        <w:rPr>
          <w:rFonts w:asciiTheme="minorHAnsi" w:hAnsiTheme="minorHAnsi"/>
          <w:sz w:val="22"/>
          <w:szCs w:val="22"/>
        </w:rPr>
        <w:t xml:space="preserve">. </w:t>
      </w:r>
      <w:r w:rsidR="000D2139">
        <w:rPr>
          <w:rFonts w:asciiTheme="minorHAnsi" w:hAnsiTheme="minorHAnsi"/>
          <w:sz w:val="22"/>
          <w:szCs w:val="22"/>
        </w:rPr>
        <w:t>B</w:t>
      </w:r>
      <w:r w:rsidR="000D2139" w:rsidRPr="000D2139">
        <w:rPr>
          <w:rFonts w:asciiTheme="minorHAnsi" w:hAnsiTheme="minorHAnsi"/>
          <w:sz w:val="22"/>
          <w:szCs w:val="22"/>
        </w:rPr>
        <w:t xml:space="preserve">oxes show the upper and lower quartiles of each group, the horizontal line denotes the median and the square inside the box denotes the mean. Whiskers and crosses at the ends of each box show the minimum, maximum, 1st and 99th percentiles of each dataset. </w:t>
      </w:r>
      <w:r w:rsidR="005B067B" w:rsidRPr="005B067B">
        <w:rPr>
          <w:rFonts w:asciiTheme="minorHAnsi" w:hAnsiTheme="minorHAnsi"/>
          <w:sz w:val="22"/>
          <w:szCs w:val="22"/>
        </w:rPr>
        <w:t xml:space="preserve">Dots overlapped with boxes show the data. </w:t>
      </w:r>
      <w:r w:rsidR="000D2139" w:rsidRPr="000D2139">
        <w:rPr>
          <w:rFonts w:asciiTheme="minorHAnsi" w:hAnsiTheme="minorHAnsi"/>
          <w:sz w:val="22"/>
          <w:szCs w:val="22"/>
        </w:rPr>
        <w:t>Note the differences in the scale and unit of Y axes.</w:t>
      </w:r>
    </w:p>
    <w:p w14:paraId="320FDFA5" w14:textId="00BDF332" w:rsidR="00E10AE3" w:rsidRDefault="00E10AE3" w:rsidP="00132E7D">
      <w:pPr>
        <w:spacing w:line="360" w:lineRule="auto"/>
        <w:rPr>
          <w:rFonts w:asciiTheme="minorHAnsi" w:hAnsiTheme="minorHAnsi"/>
          <w:sz w:val="22"/>
          <w:szCs w:val="22"/>
        </w:rPr>
      </w:pPr>
    </w:p>
    <w:p w14:paraId="12276C0E" w14:textId="4CEA4894" w:rsidR="00824BD4" w:rsidRDefault="00824BD4" w:rsidP="00132E7D">
      <w:pPr>
        <w:spacing w:line="360" w:lineRule="auto"/>
        <w:rPr>
          <w:rFonts w:asciiTheme="minorHAnsi" w:hAnsiTheme="minorHAnsi"/>
          <w:sz w:val="22"/>
          <w:szCs w:val="22"/>
        </w:rPr>
      </w:pPr>
      <w:r>
        <w:rPr>
          <w:noProof/>
        </w:rPr>
        <w:lastRenderedPageBreak/>
        <w:drawing>
          <wp:inline distT="0" distB="0" distL="0" distR="0" wp14:anchorId="0FF72F3F" wp14:editId="3B56E7AD">
            <wp:extent cx="5273675" cy="5978653"/>
            <wp:effectExtent l="0" t="0" r="317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861" b="14000"/>
                    <a:stretch/>
                  </pic:blipFill>
                  <pic:spPr bwMode="auto">
                    <a:xfrm>
                      <a:off x="0" y="0"/>
                      <a:ext cx="5274310" cy="5979373"/>
                    </a:xfrm>
                    <a:prstGeom prst="rect">
                      <a:avLst/>
                    </a:prstGeom>
                    <a:noFill/>
                    <a:ln>
                      <a:noFill/>
                    </a:ln>
                    <a:extLst>
                      <a:ext uri="{53640926-AAD7-44D8-BBD7-CCE9431645EC}">
                        <a14:shadowObscured xmlns:a14="http://schemas.microsoft.com/office/drawing/2010/main"/>
                      </a:ext>
                    </a:extLst>
                  </pic:spPr>
                </pic:pic>
              </a:graphicData>
            </a:graphic>
          </wp:inline>
        </w:drawing>
      </w:r>
    </w:p>
    <w:p w14:paraId="14BE6943" w14:textId="13A53D55" w:rsidR="00824BD4" w:rsidRDefault="00824BD4" w:rsidP="00132E7D">
      <w:pPr>
        <w:spacing w:line="360" w:lineRule="auto"/>
        <w:rPr>
          <w:rFonts w:asciiTheme="minorHAnsi" w:hAnsiTheme="minorHAnsi"/>
          <w:sz w:val="22"/>
          <w:szCs w:val="22"/>
        </w:rPr>
      </w:pPr>
      <w:r>
        <w:rPr>
          <w:rFonts w:asciiTheme="minorHAnsi" w:hAnsiTheme="minorHAnsi" w:hint="eastAsia"/>
          <w:sz w:val="22"/>
          <w:szCs w:val="22"/>
        </w:rPr>
        <w:t>F</w:t>
      </w:r>
      <w:r>
        <w:rPr>
          <w:rFonts w:asciiTheme="minorHAnsi" w:hAnsiTheme="minorHAnsi"/>
          <w:sz w:val="22"/>
          <w:szCs w:val="22"/>
        </w:rPr>
        <w:t xml:space="preserve">igure S4. </w:t>
      </w:r>
      <w:r w:rsidRPr="00824BD4">
        <w:rPr>
          <w:rFonts w:asciiTheme="minorHAnsi" w:hAnsiTheme="minorHAnsi"/>
          <w:sz w:val="22"/>
          <w:szCs w:val="22"/>
        </w:rPr>
        <w:t xml:space="preserve">Release flux of Fe, Mn, Co and Si in seawater over 24 hours incubation at varying sediment </w:t>
      </w:r>
      <w:proofErr w:type="gramStart"/>
      <w:r w:rsidRPr="00824BD4">
        <w:rPr>
          <w:rFonts w:asciiTheme="minorHAnsi" w:hAnsiTheme="minorHAnsi"/>
          <w:sz w:val="22"/>
          <w:szCs w:val="22"/>
        </w:rPr>
        <w:t>loads</w:t>
      </w:r>
      <w:r w:rsidR="00CC054B">
        <w:rPr>
          <w:rFonts w:asciiTheme="minorHAnsi" w:hAnsiTheme="minorHAnsi"/>
          <w:sz w:val="22"/>
          <w:szCs w:val="22"/>
        </w:rPr>
        <w:t>(</w:t>
      </w:r>
      <w:proofErr w:type="gramEnd"/>
      <w:r w:rsidR="00CC054B">
        <w:rPr>
          <w:rFonts w:asciiTheme="minorHAnsi" w:hAnsiTheme="minorHAnsi"/>
          <w:sz w:val="22"/>
          <w:szCs w:val="22"/>
        </w:rPr>
        <w:t>Experiment</w:t>
      </w:r>
      <w:r w:rsidRPr="00824BD4">
        <w:rPr>
          <w:rFonts w:asciiTheme="minorHAnsi" w:hAnsiTheme="minorHAnsi"/>
          <w:sz w:val="22"/>
          <w:szCs w:val="22"/>
        </w:rPr>
        <w:t xml:space="preserve"> SSIE1</w:t>
      </w:r>
      <w:r w:rsidR="00CC054B">
        <w:rPr>
          <w:rFonts w:asciiTheme="minorHAnsi" w:hAnsiTheme="minorHAnsi"/>
          <w:sz w:val="22"/>
          <w:szCs w:val="22"/>
        </w:rPr>
        <w:t>)</w:t>
      </w:r>
      <w:r w:rsidRPr="000D2139">
        <w:rPr>
          <w:rFonts w:asciiTheme="minorHAnsi" w:hAnsiTheme="minorHAnsi"/>
          <w:sz w:val="22"/>
          <w:szCs w:val="22"/>
        </w:rPr>
        <w:t xml:space="preserve">. </w:t>
      </w:r>
      <w:r w:rsidRPr="00824BD4">
        <w:rPr>
          <w:rFonts w:asciiTheme="minorHAnsi" w:hAnsiTheme="minorHAnsi"/>
          <w:sz w:val="22"/>
          <w:szCs w:val="22"/>
        </w:rPr>
        <w:t xml:space="preserve">Data of light and dark treatments </w:t>
      </w:r>
      <w:r w:rsidR="00CC054B">
        <w:rPr>
          <w:rFonts w:asciiTheme="minorHAnsi" w:hAnsiTheme="minorHAnsi"/>
          <w:sz w:val="22"/>
          <w:szCs w:val="22"/>
        </w:rPr>
        <w:t>are</w:t>
      </w:r>
      <w:r w:rsidRPr="00824BD4">
        <w:rPr>
          <w:rFonts w:asciiTheme="minorHAnsi" w:hAnsiTheme="minorHAnsi"/>
          <w:sz w:val="22"/>
          <w:szCs w:val="22"/>
        </w:rPr>
        <w:t xml:space="preserve"> shown with hollow and solid symbols</w:t>
      </w:r>
      <w:r w:rsidR="00CC054B">
        <w:rPr>
          <w:rFonts w:asciiTheme="minorHAnsi" w:hAnsiTheme="minorHAnsi"/>
          <w:sz w:val="22"/>
          <w:szCs w:val="22"/>
        </w:rPr>
        <w:t>, respectively</w:t>
      </w:r>
      <w:r w:rsidRPr="00824BD4">
        <w:rPr>
          <w:rFonts w:asciiTheme="minorHAnsi" w:hAnsiTheme="minorHAnsi"/>
          <w:sz w:val="22"/>
          <w:szCs w:val="22"/>
        </w:rPr>
        <w:t>. Note the differences in the scale and unit of Y axes.</w:t>
      </w:r>
    </w:p>
    <w:p w14:paraId="709AEC48" w14:textId="12FFF930" w:rsidR="009A5A7C" w:rsidRDefault="009A5A7C" w:rsidP="00132E7D">
      <w:pPr>
        <w:spacing w:line="360" w:lineRule="auto"/>
        <w:rPr>
          <w:rFonts w:asciiTheme="minorHAnsi" w:hAnsiTheme="minorHAnsi"/>
          <w:sz w:val="22"/>
          <w:szCs w:val="22"/>
        </w:rPr>
      </w:pPr>
      <w:r>
        <w:rPr>
          <w:noProof/>
        </w:rPr>
        <w:lastRenderedPageBreak/>
        <w:drawing>
          <wp:inline distT="0" distB="0" distL="0" distR="0" wp14:anchorId="51D97549" wp14:editId="65D351A5">
            <wp:extent cx="5273902" cy="3673502"/>
            <wp:effectExtent l="0" t="0" r="317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473" b="45884"/>
                    <a:stretch/>
                  </pic:blipFill>
                  <pic:spPr bwMode="auto">
                    <a:xfrm>
                      <a:off x="0" y="0"/>
                      <a:ext cx="5274310" cy="3673786"/>
                    </a:xfrm>
                    <a:prstGeom prst="rect">
                      <a:avLst/>
                    </a:prstGeom>
                    <a:noFill/>
                    <a:ln>
                      <a:noFill/>
                    </a:ln>
                    <a:extLst>
                      <a:ext uri="{53640926-AAD7-44D8-BBD7-CCE9431645EC}">
                        <a14:shadowObscured xmlns:a14="http://schemas.microsoft.com/office/drawing/2010/main"/>
                      </a:ext>
                    </a:extLst>
                  </pic:spPr>
                </pic:pic>
              </a:graphicData>
            </a:graphic>
          </wp:inline>
        </w:drawing>
      </w:r>
    </w:p>
    <w:p w14:paraId="72A52FF1" w14:textId="0A880AE2" w:rsidR="009A5A7C" w:rsidRDefault="009A5A7C" w:rsidP="00132E7D">
      <w:pPr>
        <w:spacing w:line="360" w:lineRule="auto"/>
        <w:rPr>
          <w:rFonts w:asciiTheme="minorHAnsi" w:hAnsiTheme="minorHAnsi"/>
          <w:sz w:val="22"/>
          <w:szCs w:val="22"/>
        </w:rPr>
      </w:pPr>
      <w:r>
        <w:rPr>
          <w:rFonts w:asciiTheme="minorHAnsi" w:hAnsiTheme="minorHAnsi" w:hint="eastAsia"/>
          <w:sz w:val="22"/>
          <w:szCs w:val="22"/>
        </w:rPr>
        <w:t>Fig</w:t>
      </w:r>
      <w:r>
        <w:rPr>
          <w:rFonts w:asciiTheme="minorHAnsi" w:hAnsiTheme="minorHAnsi"/>
          <w:sz w:val="22"/>
          <w:szCs w:val="22"/>
        </w:rPr>
        <w:t xml:space="preserve">ure S5. </w:t>
      </w:r>
      <w:r w:rsidRPr="009A5A7C">
        <w:rPr>
          <w:rFonts w:asciiTheme="minorHAnsi" w:hAnsiTheme="minorHAnsi"/>
          <w:sz w:val="22"/>
          <w:szCs w:val="22"/>
        </w:rPr>
        <w:t xml:space="preserve">Measured concentrations of dissolved Fe, Mn, Co and Si in </w:t>
      </w:r>
      <w:r>
        <w:rPr>
          <w:rFonts w:asciiTheme="minorHAnsi" w:hAnsiTheme="minorHAnsi"/>
          <w:sz w:val="22"/>
          <w:szCs w:val="22"/>
        </w:rPr>
        <w:t>the control groups</w:t>
      </w:r>
      <w:r w:rsidRPr="009A5A7C">
        <w:rPr>
          <w:rFonts w:asciiTheme="minorHAnsi" w:hAnsiTheme="minorHAnsi"/>
          <w:sz w:val="22"/>
          <w:szCs w:val="22"/>
        </w:rPr>
        <w:t xml:space="preserve"> over up to 21 days incubation </w:t>
      </w:r>
      <w:r w:rsidR="00CC054B">
        <w:rPr>
          <w:rFonts w:asciiTheme="minorHAnsi" w:hAnsiTheme="minorHAnsi"/>
          <w:sz w:val="22"/>
          <w:szCs w:val="22"/>
        </w:rPr>
        <w:t xml:space="preserve">(Experiment </w:t>
      </w:r>
      <w:r w:rsidRPr="009A5A7C">
        <w:rPr>
          <w:rFonts w:asciiTheme="minorHAnsi" w:hAnsiTheme="minorHAnsi"/>
          <w:sz w:val="22"/>
          <w:szCs w:val="22"/>
        </w:rPr>
        <w:t>SSIE2</w:t>
      </w:r>
      <w:r w:rsidR="00CC054B">
        <w:rPr>
          <w:rFonts w:asciiTheme="minorHAnsi" w:hAnsiTheme="minorHAnsi"/>
          <w:sz w:val="22"/>
          <w:szCs w:val="22"/>
        </w:rPr>
        <w:t>)</w:t>
      </w:r>
      <w:r w:rsidRPr="009A5A7C">
        <w:rPr>
          <w:rFonts w:asciiTheme="minorHAnsi" w:hAnsiTheme="minorHAnsi"/>
          <w:sz w:val="22"/>
          <w:szCs w:val="22"/>
        </w:rPr>
        <w:t>.</w:t>
      </w:r>
      <w:r w:rsidR="005B067B">
        <w:rPr>
          <w:rFonts w:asciiTheme="minorHAnsi" w:hAnsiTheme="minorHAnsi"/>
          <w:sz w:val="22"/>
          <w:szCs w:val="22"/>
        </w:rPr>
        <w:t xml:space="preserve"> </w:t>
      </w:r>
      <w:r w:rsidR="005B067B" w:rsidRPr="004D0D53">
        <w:rPr>
          <w:rFonts w:asciiTheme="minorHAnsi" w:hAnsiTheme="minorHAnsi"/>
          <w:sz w:val="22"/>
          <w:szCs w:val="22"/>
        </w:rPr>
        <w:t>Note the differences in the scale and unit of Y axes.</w:t>
      </w:r>
    </w:p>
    <w:p w14:paraId="4C078D0B" w14:textId="20162C9C" w:rsidR="00FA120C" w:rsidRDefault="00FA120C" w:rsidP="006569A6">
      <w:pPr>
        <w:spacing w:line="360" w:lineRule="auto"/>
        <w:jc w:val="center"/>
        <w:rPr>
          <w:rFonts w:asciiTheme="minorHAnsi" w:hAnsiTheme="minorHAnsi"/>
          <w:sz w:val="22"/>
          <w:szCs w:val="22"/>
        </w:rPr>
      </w:pPr>
      <w:r>
        <w:rPr>
          <w:noProof/>
        </w:rPr>
        <w:lastRenderedPageBreak/>
        <w:drawing>
          <wp:inline distT="0" distB="0" distL="0" distR="0" wp14:anchorId="23B66C0E" wp14:editId="0D0ECF2B">
            <wp:extent cx="5274193" cy="7275444"/>
            <wp:effectExtent l="0" t="0" r="317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8" b="2511"/>
                    <a:stretch/>
                  </pic:blipFill>
                  <pic:spPr bwMode="auto">
                    <a:xfrm>
                      <a:off x="0" y="0"/>
                      <a:ext cx="5274310" cy="7275605"/>
                    </a:xfrm>
                    <a:prstGeom prst="rect">
                      <a:avLst/>
                    </a:prstGeom>
                    <a:noFill/>
                    <a:ln>
                      <a:noFill/>
                    </a:ln>
                    <a:extLst>
                      <a:ext uri="{53640926-AAD7-44D8-BBD7-CCE9431645EC}">
                        <a14:shadowObscured xmlns:a14="http://schemas.microsoft.com/office/drawing/2010/main"/>
                      </a:ext>
                    </a:extLst>
                  </pic:spPr>
                </pic:pic>
              </a:graphicData>
            </a:graphic>
          </wp:inline>
        </w:drawing>
      </w:r>
    </w:p>
    <w:p w14:paraId="24F5BE51" w14:textId="36F82C00" w:rsidR="000871DF" w:rsidRDefault="00A74123">
      <w:pPr>
        <w:spacing w:line="360" w:lineRule="auto"/>
        <w:rPr>
          <w:rFonts w:asciiTheme="minorHAnsi" w:hAnsiTheme="minorHAnsi"/>
          <w:sz w:val="22"/>
          <w:szCs w:val="22"/>
        </w:rPr>
      </w:pPr>
      <w:bookmarkStart w:id="5" w:name="OLE_LINK2"/>
      <w:r>
        <w:rPr>
          <w:rFonts w:asciiTheme="minorHAnsi" w:hAnsiTheme="minorHAnsi" w:hint="eastAsia"/>
          <w:sz w:val="22"/>
          <w:szCs w:val="22"/>
        </w:rPr>
        <w:t>Fig</w:t>
      </w:r>
      <w:r w:rsidR="000F74CF">
        <w:rPr>
          <w:rFonts w:asciiTheme="minorHAnsi" w:hAnsiTheme="minorHAnsi"/>
          <w:sz w:val="22"/>
          <w:szCs w:val="22"/>
        </w:rPr>
        <w:t>ure</w:t>
      </w:r>
      <w:r>
        <w:rPr>
          <w:rFonts w:asciiTheme="minorHAnsi" w:hAnsiTheme="minorHAnsi"/>
          <w:sz w:val="22"/>
          <w:szCs w:val="22"/>
        </w:rPr>
        <w:t xml:space="preserve"> S</w:t>
      </w:r>
      <w:r w:rsidR="003103BD">
        <w:rPr>
          <w:rFonts w:asciiTheme="minorHAnsi" w:hAnsiTheme="minorHAnsi"/>
          <w:sz w:val="22"/>
          <w:szCs w:val="22"/>
        </w:rPr>
        <w:t>6</w:t>
      </w:r>
      <w:r>
        <w:rPr>
          <w:rFonts w:asciiTheme="minorHAnsi" w:hAnsiTheme="minorHAnsi"/>
          <w:sz w:val="22"/>
          <w:szCs w:val="22"/>
        </w:rPr>
        <w:t>.</w:t>
      </w:r>
      <w:r w:rsidR="00F4316F">
        <w:rPr>
          <w:rFonts w:asciiTheme="minorHAnsi" w:hAnsiTheme="minorHAnsi"/>
          <w:sz w:val="22"/>
          <w:szCs w:val="22"/>
        </w:rPr>
        <w:t xml:space="preserve"> </w:t>
      </w:r>
      <w:r w:rsidR="00FA120C" w:rsidRPr="00FA120C">
        <w:rPr>
          <w:rFonts w:asciiTheme="minorHAnsi" w:hAnsiTheme="minorHAnsi"/>
          <w:sz w:val="22"/>
          <w:szCs w:val="22"/>
        </w:rPr>
        <w:t xml:space="preserve">The change in observed concentrations of dissolved Fe, Mn, Co and Si relative to control groups in seawater over </w:t>
      </w:r>
      <w:r w:rsidR="00FA120C">
        <w:rPr>
          <w:rFonts w:asciiTheme="minorHAnsi" w:hAnsiTheme="minorHAnsi"/>
          <w:sz w:val="22"/>
          <w:szCs w:val="22"/>
        </w:rPr>
        <w:t>up to 21 days</w:t>
      </w:r>
      <w:r w:rsidR="00FA120C" w:rsidRPr="00FA120C">
        <w:rPr>
          <w:rFonts w:asciiTheme="minorHAnsi" w:hAnsiTheme="minorHAnsi"/>
          <w:sz w:val="22"/>
          <w:szCs w:val="22"/>
        </w:rPr>
        <w:t xml:space="preserve"> incubation</w:t>
      </w:r>
      <w:r w:rsidR="00CC054B">
        <w:rPr>
          <w:rFonts w:asciiTheme="minorHAnsi" w:hAnsiTheme="minorHAnsi"/>
          <w:sz w:val="22"/>
          <w:szCs w:val="22"/>
        </w:rPr>
        <w:t xml:space="preserve"> (Experiment </w:t>
      </w:r>
      <w:r w:rsidR="00FA120C" w:rsidRPr="00FA120C">
        <w:rPr>
          <w:rFonts w:asciiTheme="minorHAnsi" w:hAnsiTheme="minorHAnsi"/>
          <w:sz w:val="22"/>
          <w:szCs w:val="22"/>
        </w:rPr>
        <w:t>SSIE</w:t>
      </w:r>
      <w:r w:rsidR="00FA120C">
        <w:rPr>
          <w:rFonts w:asciiTheme="minorHAnsi" w:hAnsiTheme="minorHAnsi"/>
          <w:sz w:val="22"/>
          <w:szCs w:val="22"/>
        </w:rPr>
        <w:t>2</w:t>
      </w:r>
      <w:r w:rsidR="00CC054B">
        <w:rPr>
          <w:rFonts w:asciiTheme="minorHAnsi" w:hAnsiTheme="minorHAnsi"/>
          <w:sz w:val="22"/>
          <w:szCs w:val="22"/>
        </w:rPr>
        <w:t>)</w:t>
      </w:r>
      <w:r w:rsidR="00FA120C" w:rsidRPr="00FA120C">
        <w:rPr>
          <w:rFonts w:asciiTheme="minorHAnsi" w:hAnsiTheme="minorHAnsi"/>
          <w:sz w:val="22"/>
          <w:szCs w:val="22"/>
        </w:rPr>
        <w:t>.</w:t>
      </w:r>
      <w:r w:rsidR="00FA120C">
        <w:rPr>
          <w:rFonts w:asciiTheme="minorHAnsi" w:hAnsiTheme="minorHAnsi" w:hint="eastAsia"/>
          <w:sz w:val="22"/>
          <w:szCs w:val="22"/>
        </w:rPr>
        <w:t xml:space="preserve"> </w:t>
      </w:r>
      <w:proofErr w:type="gramStart"/>
      <w:r w:rsidR="00F4316F">
        <w:rPr>
          <w:rFonts w:asciiTheme="minorHAnsi" w:hAnsiTheme="minorHAnsi"/>
          <w:sz w:val="22"/>
          <w:szCs w:val="22"/>
        </w:rPr>
        <w:t xml:space="preserve">The </w:t>
      </w:r>
      <w:r w:rsidR="00FA120C">
        <w:rPr>
          <w:rFonts w:asciiTheme="minorHAnsi" w:hAnsiTheme="minorHAnsi"/>
          <w:sz w:val="22"/>
          <w:szCs w:val="22"/>
        </w:rPr>
        <w:t xml:space="preserve"> data</w:t>
      </w:r>
      <w:proofErr w:type="gramEnd"/>
      <w:r w:rsidR="00FA120C">
        <w:rPr>
          <w:rFonts w:asciiTheme="minorHAnsi" w:hAnsiTheme="minorHAnsi"/>
          <w:sz w:val="22"/>
          <w:szCs w:val="22"/>
        </w:rPr>
        <w:t xml:space="preserve"> were</w:t>
      </w:r>
      <w:r w:rsidR="00F4316F">
        <w:rPr>
          <w:rFonts w:asciiTheme="minorHAnsi" w:hAnsiTheme="minorHAnsi"/>
          <w:sz w:val="22"/>
          <w:szCs w:val="22"/>
        </w:rPr>
        <w:t xml:space="preserve"> </w:t>
      </w:r>
      <w:r w:rsidR="00D123F5">
        <w:rPr>
          <w:rFonts w:asciiTheme="minorHAnsi" w:hAnsiTheme="minorHAnsi"/>
          <w:sz w:val="22"/>
          <w:szCs w:val="22"/>
        </w:rPr>
        <w:t xml:space="preserve">grouped by </w:t>
      </w:r>
      <w:r w:rsidR="00FA120C">
        <w:rPr>
          <w:rFonts w:asciiTheme="minorHAnsi" w:hAnsiTheme="minorHAnsi"/>
          <w:sz w:val="22"/>
          <w:szCs w:val="22"/>
        </w:rPr>
        <w:t xml:space="preserve">sampling timepoint, </w:t>
      </w:r>
      <w:r w:rsidR="00D123F5">
        <w:rPr>
          <w:rFonts w:asciiTheme="minorHAnsi" w:hAnsiTheme="minorHAnsi"/>
          <w:sz w:val="22"/>
          <w:szCs w:val="22"/>
        </w:rPr>
        <w:t xml:space="preserve">sample label, sediment loads </w:t>
      </w:r>
      <w:r w:rsidR="00FA120C">
        <w:rPr>
          <w:rFonts w:asciiTheme="minorHAnsi" w:hAnsiTheme="minorHAnsi"/>
          <w:sz w:val="22"/>
          <w:szCs w:val="22"/>
        </w:rPr>
        <w:t xml:space="preserve">(low: ca. 50 mg/L, high: ca. 200 mg/L) </w:t>
      </w:r>
      <w:r w:rsidR="00D123F5">
        <w:rPr>
          <w:rFonts w:asciiTheme="minorHAnsi" w:hAnsiTheme="minorHAnsi"/>
          <w:sz w:val="22"/>
          <w:szCs w:val="22"/>
        </w:rPr>
        <w:t>or light conditions</w:t>
      </w:r>
      <w:r w:rsidR="00F4316F">
        <w:rPr>
          <w:rFonts w:asciiTheme="minorHAnsi" w:hAnsiTheme="minorHAnsi"/>
          <w:sz w:val="22"/>
          <w:szCs w:val="22"/>
        </w:rPr>
        <w:t xml:space="preserve">. </w:t>
      </w:r>
      <w:r w:rsidRPr="00132E7D">
        <w:rPr>
          <w:rFonts w:asciiTheme="minorHAnsi" w:hAnsiTheme="minorHAnsi"/>
          <w:sz w:val="22"/>
          <w:szCs w:val="22"/>
        </w:rPr>
        <w:t xml:space="preserve">Boxes show the upper and lower quartiles of each group, with the horizontal line showing the median and the square inside the box showing the mean. The </w:t>
      </w:r>
      <w:r w:rsidRPr="00132E7D">
        <w:rPr>
          <w:rFonts w:asciiTheme="minorHAnsi" w:hAnsiTheme="minorHAnsi"/>
          <w:sz w:val="22"/>
          <w:szCs w:val="22"/>
        </w:rPr>
        <w:lastRenderedPageBreak/>
        <w:t>whiskers and crosses at the ends of each box show the minimum, maximum, 1st and 99th percentiles of each dataset. Dots overlapped with boxes show the data. Note the differences in the scale and unit of Y axes.</w:t>
      </w:r>
    </w:p>
    <w:p w14:paraId="262533F4" w14:textId="77777777" w:rsidR="00342812" w:rsidRDefault="00342812" w:rsidP="00DB2509">
      <w:pPr>
        <w:spacing w:line="360" w:lineRule="auto"/>
        <w:rPr>
          <w:rFonts w:asciiTheme="minorHAnsi" w:hAnsiTheme="minorHAnsi" w:hint="eastAsia"/>
          <w:sz w:val="22"/>
          <w:szCs w:val="22"/>
        </w:rPr>
      </w:pPr>
    </w:p>
    <w:p w14:paraId="28FB715E" w14:textId="684DCE97" w:rsidR="00923BFC" w:rsidRDefault="00923BFC" w:rsidP="005139E2">
      <w:pPr>
        <w:spacing w:line="360" w:lineRule="auto"/>
        <w:rPr>
          <w:rFonts w:asciiTheme="minorHAnsi" w:hAnsiTheme="minorHAnsi"/>
          <w:sz w:val="22"/>
          <w:szCs w:val="22"/>
        </w:rPr>
      </w:pPr>
      <w:r>
        <w:rPr>
          <w:noProof/>
        </w:rPr>
        <w:drawing>
          <wp:inline distT="0" distB="0" distL="0" distR="0" wp14:anchorId="413D0A3A" wp14:editId="1E5147D4">
            <wp:extent cx="5273707" cy="3712790"/>
            <wp:effectExtent l="0" t="0" r="3175"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64" b="45571"/>
                    <a:stretch/>
                  </pic:blipFill>
                  <pic:spPr bwMode="auto">
                    <a:xfrm>
                      <a:off x="0" y="0"/>
                      <a:ext cx="5274310" cy="3713215"/>
                    </a:xfrm>
                    <a:prstGeom prst="rect">
                      <a:avLst/>
                    </a:prstGeom>
                    <a:noFill/>
                    <a:ln>
                      <a:noFill/>
                    </a:ln>
                    <a:extLst>
                      <a:ext uri="{53640926-AAD7-44D8-BBD7-CCE9431645EC}">
                        <a14:shadowObscured xmlns:a14="http://schemas.microsoft.com/office/drawing/2010/main"/>
                      </a:ext>
                    </a:extLst>
                  </pic:spPr>
                </pic:pic>
              </a:graphicData>
            </a:graphic>
          </wp:inline>
        </w:drawing>
      </w:r>
    </w:p>
    <w:bookmarkEnd w:id="5"/>
    <w:p w14:paraId="34D928E4" w14:textId="63A79DF2" w:rsidR="00923BFC" w:rsidRDefault="000871DF" w:rsidP="004847DE">
      <w:pPr>
        <w:spacing w:line="360" w:lineRule="auto"/>
        <w:rPr>
          <w:rFonts w:asciiTheme="minorHAnsi" w:hAnsiTheme="minorHAnsi"/>
          <w:sz w:val="22"/>
          <w:szCs w:val="22"/>
        </w:rPr>
      </w:pPr>
      <w:r>
        <w:rPr>
          <w:rFonts w:asciiTheme="minorHAnsi" w:hAnsiTheme="minorHAnsi" w:hint="eastAsia"/>
          <w:sz w:val="22"/>
          <w:szCs w:val="22"/>
        </w:rPr>
        <w:t>Fig</w:t>
      </w:r>
      <w:r>
        <w:rPr>
          <w:rFonts w:asciiTheme="minorHAnsi" w:hAnsiTheme="minorHAnsi"/>
          <w:sz w:val="22"/>
          <w:szCs w:val="22"/>
        </w:rPr>
        <w:t>ure S</w:t>
      </w:r>
      <w:r w:rsidR="00824BD4">
        <w:rPr>
          <w:rFonts w:asciiTheme="minorHAnsi" w:hAnsiTheme="minorHAnsi"/>
          <w:sz w:val="22"/>
          <w:szCs w:val="22"/>
        </w:rPr>
        <w:t>7</w:t>
      </w:r>
      <w:r>
        <w:rPr>
          <w:rFonts w:asciiTheme="minorHAnsi" w:hAnsiTheme="minorHAnsi"/>
          <w:sz w:val="22"/>
          <w:szCs w:val="22"/>
        </w:rPr>
        <w:t xml:space="preserve">. </w:t>
      </w:r>
      <w:r w:rsidR="005B067B" w:rsidRPr="005B067B">
        <w:rPr>
          <w:rFonts w:asciiTheme="minorHAnsi" w:hAnsiTheme="minorHAnsi"/>
          <w:sz w:val="22"/>
          <w:szCs w:val="22"/>
        </w:rPr>
        <w:t xml:space="preserve">Measured concentrations of dissolved Fe, Mn, Co and Si in the control groups over </w:t>
      </w:r>
      <w:r w:rsidR="005B067B">
        <w:rPr>
          <w:rFonts w:asciiTheme="minorHAnsi" w:hAnsiTheme="minorHAnsi"/>
          <w:sz w:val="22"/>
          <w:szCs w:val="22"/>
        </w:rPr>
        <w:t>8</w:t>
      </w:r>
      <w:r w:rsidR="005B067B" w:rsidRPr="005B067B">
        <w:rPr>
          <w:rFonts w:asciiTheme="minorHAnsi" w:hAnsiTheme="minorHAnsi"/>
          <w:sz w:val="22"/>
          <w:szCs w:val="22"/>
        </w:rPr>
        <w:t xml:space="preserve"> days incubation</w:t>
      </w:r>
      <w:r w:rsidR="00CC054B">
        <w:rPr>
          <w:rFonts w:asciiTheme="minorHAnsi" w:hAnsiTheme="minorHAnsi"/>
          <w:sz w:val="22"/>
          <w:szCs w:val="22"/>
        </w:rPr>
        <w:t xml:space="preserve"> (Experiment</w:t>
      </w:r>
      <w:r w:rsidR="005B067B" w:rsidRPr="005B067B">
        <w:rPr>
          <w:rFonts w:asciiTheme="minorHAnsi" w:hAnsiTheme="minorHAnsi"/>
          <w:sz w:val="22"/>
          <w:szCs w:val="22"/>
        </w:rPr>
        <w:t xml:space="preserve"> SSIE</w:t>
      </w:r>
      <w:r w:rsidR="005B067B">
        <w:rPr>
          <w:rFonts w:asciiTheme="minorHAnsi" w:hAnsiTheme="minorHAnsi"/>
          <w:sz w:val="22"/>
          <w:szCs w:val="22"/>
        </w:rPr>
        <w:t>3</w:t>
      </w:r>
      <w:r w:rsidR="00CC054B">
        <w:rPr>
          <w:rFonts w:asciiTheme="minorHAnsi" w:hAnsiTheme="minorHAnsi"/>
          <w:sz w:val="22"/>
          <w:szCs w:val="22"/>
        </w:rPr>
        <w:t>)</w:t>
      </w:r>
      <w:r w:rsidR="005B067B" w:rsidRPr="005B067B">
        <w:rPr>
          <w:rFonts w:asciiTheme="minorHAnsi" w:hAnsiTheme="minorHAnsi"/>
          <w:sz w:val="22"/>
          <w:szCs w:val="22"/>
        </w:rPr>
        <w:t>.</w:t>
      </w:r>
      <w:r w:rsidR="005B067B">
        <w:rPr>
          <w:rFonts w:asciiTheme="minorHAnsi" w:hAnsiTheme="minorHAnsi"/>
          <w:sz w:val="22"/>
          <w:szCs w:val="22"/>
        </w:rPr>
        <w:t xml:space="preserve"> </w:t>
      </w:r>
      <w:r w:rsidR="005B067B" w:rsidRPr="004D0D53">
        <w:rPr>
          <w:rFonts w:asciiTheme="minorHAnsi" w:hAnsiTheme="minorHAnsi"/>
          <w:sz w:val="22"/>
          <w:szCs w:val="22"/>
        </w:rPr>
        <w:t>Note the differences in the scale and unit of Y axes.</w:t>
      </w:r>
    </w:p>
    <w:p w14:paraId="6E490637" w14:textId="2F3D4152" w:rsidR="009826A2" w:rsidRDefault="009826A2" w:rsidP="00132E7D">
      <w:pPr>
        <w:spacing w:line="360" w:lineRule="auto"/>
        <w:rPr>
          <w:rFonts w:asciiTheme="minorHAnsi" w:hAnsiTheme="minorHAnsi"/>
          <w:sz w:val="22"/>
          <w:szCs w:val="22"/>
        </w:rPr>
      </w:pPr>
    </w:p>
    <w:p w14:paraId="5BFFAE32" w14:textId="7F6A7B4A" w:rsidR="00923BFC" w:rsidRDefault="00923BFC" w:rsidP="00132E7D">
      <w:pPr>
        <w:spacing w:line="360" w:lineRule="auto"/>
        <w:rPr>
          <w:rFonts w:asciiTheme="minorHAnsi" w:hAnsiTheme="minorHAnsi"/>
          <w:sz w:val="22"/>
          <w:szCs w:val="22"/>
        </w:rPr>
      </w:pPr>
      <w:r>
        <w:rPr>
          <w:noProof/>
        </w:rPr>
        <w:lastRenderedPageBreak/>
        <w:drawing>
          <wp:inline distT="0" distB="0" distL="0" distR="0" wp14:anchorId="40B5443D" wp14:editId="48102336">
            <wp:extent cx="5274087" cy="372121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48" b="45780"/>
                    <a:stretch/>
                  </pic:blipFill>
                  <pic:spPr bwMode="auto">
                    <a:xfrm>
                      <a:off x="0" y="0"/>
                      <a:ext cx="5274310" cy="3721367"/>
                    </a:xfrm>
                    <a:prstGeom prst="rect">
                      <a:avLst/>
                    </a:prstGeom>
                    <a:noFill/>
                    <a:ln>
                      <a:noFill/>
                    </a:ln>
                    <a:extLst>
                      <a:ext uri="{53640926-AAD7-44D8-BBD7-CCE9431645EC}">
                        <a14:shadowObscured xmlns:a14="http://schemas.microsoft.com/office/drawing/2010/main"/>
                      </a:ext>
                    </a:extLst>
                  </pic:spPr>
                </pic:pic>
              </a:graphicData>
            </a:graphic>
          </wp:inline>
        </w:drawing>
      </w:r>
    </w:p>
    <w:p w14:paraId="3308B860" w14:textId="096CA083" w:rsidR="00923BFC" w:rsidRPr="00342812" w:rsidRDefault="00923BFC" w:rsidP="00132E7D">
      <w:pPr>
        <w:spacing w:line="360" w:lineRule="auto"/>
        <w:rPr>
          <w:rFonts w:asciiTheme="minorHAnsi" w:hAnsiTheme="minorHAnsi"/>
          <w:sz w:val="22"/>
          <w:szCs w:val="22"/>
        </w:rPr>
      </w:pPr>
      <w:r>
        <w:rPr>
          <w:rFonts w:asciiTheme="minorHAnsi" w:hAnsiTheme="minorHAnsi" w:hint="eastAsia"/>
          <w:sz w:val="22"/>
          <w:szCs w:val="22"/>
        </w:rPr>
        <w:t>Fig</w:t>
      </w:r>
      <w:r>
        <w:rPr>
          <w:rFonts w:asciiTheme="minorHAnsi" w:hAnsiTheme="minorHAnsi"/>
          <w:sz w:val="22"/>
          <w:szCs w:val="22"/>
        </w:rPr>
        <w:t>ure S</w:t>
      </w:r>
      <w:r w:rsidR="005B067B">
        <w:rPr>
          <w:rFonts w:asciiTheme="minorHAnsi" w:hAnsiTheme="minorHAnsi"/>
          <w:sz w:val="22"/>
          <w:szCs w:val="22"/>
        </w:rPr>
        <w:t>8</w:t>
      </w:r>
      <w:r>
        <w:rPr>
          <w:rFonts w:asciiTheme="minorHAnsi" w:hAnsiTheme="minorHAnsi"/>
          <w:sz w:val="22"/>
          <w:szCs w:val="22"/>
        </w:rPr>
        <w:t xml:space="preserve">. </w:t>
      </w:r>
      <w:r w:rsidR="005B067B" w:rsidRPr="005B067B">
        <w:rPr>
          <w:rFonts w:asciiTheme="minorHAnsi" w:hAnsiTheme="minorHAnsi"/>
          <w:sz w:val="22"/>
          <w:szCs w:val="22"/>
        </w:rPr>
        <w:t xml:space="preserve">The change in observed concentrations of dissolved Fe, Mn, Co and Si relative to control groups in seawater over </w:t>
      </w:r>
      <w:r w:rsidR="005B067B">
        <w:rPr>
          <w:rFonts w:asciiTheme="minorHAnsi" w:hAnsiTheme="minorHAnsi"/>
          <w:sz w:val="22"/>
          <w:szCs w:val="22"/>
        </w:rPr>
        <w:t>8</w:t>
      </w:r>
      <w:r w:rsidR="005B067B" w:rsidRPr="005B067B">
        <w:rPr>
          <w:rFonts w:asciiTheme="minorHAnsi" w:hAnsiTheme="minorHAnsi"/>
          <w:sz w:val="22"/>
          <w:szCs w:val="22"/>
        </w:rPr>
        <w:t xml:space="preserve"> days incubation </w:t>
      </w:r>
      <w:r w:rsidR="00482F3D">
        <w:rPr>
          <w:rFonts w:asciiTheme="minorHAnsi" w:hAnsiTheme="minorHAnsi"/>
          <w:sz w:val="22"/>
          <w:szCs w:val="22"/>
        </w:rPr>
        <w:t xml:space="preserve">(Experiment </w:t>
      </w:r>
      <w:r w:rsidR="005B067B" w:rsidRPr="005B067B">
        <w:rPr>
          <w:rFonts w:asciiTheme="minorHAnsi" w:hAnsiTheme="minorHAnsi"/>
          <w:sz w:val="22"/>
          <w:szCs w:val="22"/>
        </w:rPr>
        <w:t>SSIE</w:t>
      </w:r>
      <w:r w:rsidR="005B067B">
        <w:rPr>
          <w:rFonts w:asciiTheme="minorHAnsi" w:hAnsiTheme="minorHAnsi"/>
          <w:sz w:val="22"/>
          <w:szCs w:val="22"/>
        </w:rPr>
        <w:t>3</w:t>
      </w:r>
      <w:r w:rsidR="00482F3D">
        <w:rPr>
          <w:rFonts w:asciiTheme="minorHAnsi" w:hAnsiTheme="minorHAnsi"/>
          <w:sz w:val="22"/>
          <w:szCs w:val="22"/>
        </w:rPr>
        <w:t>)</w:t>
      </w:r>
      <w:r w:rsidR="005B067B" w:rsidRPr="005B067B">
        <w:rPr>
          <w:rFonts w:asciiTheme="minorHAnsi" w:hAnsiTheme="minorHAnsi"/>
          <w:sz w:val="22"/>
          <w:szCs w:val="22"/>
        </w:rPr>
        <w:t>.</w:t>
      </w:r>
      <w:r w:rsidR="005B067B">
        <w:rPr>
          <w:rFonts w:asciiTheme="minorHAnsi" w:hAnsiTheme="minorHAnsi"/>
          <w:sz w:val="22"/>
          <w:szCs w:val="22"/>
        </w:rPr>
        <w:t xml:space="preserve"> </w:t>
      </w:r>
      <w:r w:rsidRPr="004D0D53">
        <w:rPr>
          <w:rFonts w:asciiTheme="minorHAnsi" w:hAnsiTheme="minorHAnsi"/>
          <w:sz w:val="22"/>
          <w:szCs w:val="22"/>
        </w:rPr>
        <w:t>Boxes show the upper and lower quartiles of each group, with the horizontal line showing the median and the square inside the box showing the mean. The whiskers and crosses at the ends of each box show the minimum, maximum, 1st and 99th percentiles of each dataset. Dots overlapped with boxes show the data. Note the differences in the scale and unit of Y axes.</w:t>
      </w:r>
    </w:p>
    <w:p w14:paraId="4AB571D4" w14:textId="27566E79" w:rsidR="005542AD" w:rsidRDefault="005542AD" w:rsidP="006569A6">
      <w:pPr>
        <w:spacing w:line="360" w:lineRule="auto"/>
        <w:jc w:val="center"/>
        <w:rPr>
          <w:rFonts w:asciiTheme="minorHAnsi" w:hAnsiTheme="minorHAnsi"/>
          <w:sz w:val="22"/>
          <w:szCs w:val="22"/>
        </w:rPr>
      </w:pPr>
      <w:r>
        <w:rPr>
          <w:noProof/>
        </w:rPr>
        <w:lastRenderedPageBreak/>
        <w:drawing>
          <wp:inline distT="0" distB="0" distL="0" distR="0" wp14:anchorId="545689DE" wp14:editId="2966D621">
            <wp:extent cx="5273936" cy="4293705"/>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74" b="36416"/>
                    <a:stretch/>
                  </pic:blipFill>
                  <pic:spPr bwMode="auto">
                    <a:xfrm>
                      <a:off x="0" y="0"/>
                      <a:ext cx="5274310" cy="4294010"/>
                    </a:xfrm>
                    <a:prstGeom prst="rect">
                      <a:avLst/>
                    </a:prstGeom>
                    <a:noFill/>
                    <a:ln>
                      <a:noFill/>
                    </a:ln>
                    <a:extLst>
                      <a:ext uri="{53640926-AAD7-44D8-BBD7-CCE9431645EC}">
                        <a14:shadowObscured xmlns:a14="http://schemas.microsoft.com/office/drawing/2010/main"/>
                      </a:ext>
                    </a:extLst>
                  </pic:spPr>
                </pic:pic>
              </a:graphicData>
            </a:graphic>
          </wp:inline>
        </w:drawing>
      </w:r>
    </w:p>
    <w:p w14:paraId="79F412D1" w14:textId="0C8AA527" w:rsidR="00405BD2" w:rsidRDefault="00677BD5" w:rsidP="00677BD5">
      <w:pPr>
        <w:autoSpaceDE w:val="0"/>
        <w:autoSpaceDN w:val="0"/>
        <w:adjustRightInd w:val="0"/>
        <w:spacing w:beforeLines="50" w:before="156" w:afterLines="50" w:after="156" w:line="360" w:lineRule="auto"/>
        <w:rPr>
          <w:rFonts w:asciiTheme="minorHAnsi" w:hAnsiTheme="minorHAnsi"/>
          <w:sz w:val="22"/>
          <w:szCs w:val="22"/>
        </w:rPr>
      </w:pPr>
      <w:r w:rsidRPr="006569A6">
        <w:rPr>
          <w:rFonts w:asciiTheme="minorHAnsi" w:hAnsiTheme="minorHAnsi"/>
          <w:sz w:val="22"/>
          <w:szCs w:val="22"/>
        </w:rPr>
        <w:t>Figure S</w:t>
      </w:r>
      <w:r w:rsidR="005B067B">
        <w:rPr>
          <w:rFonts w:asciiTheme="minorHAnsi" w:hAnsiTheme="minorHAnsi"/>
          <w:sz w:val="22"/>
          <w:szCs w:val="22"/>
        </w:rPr>
        <w:t>9</w:t>
      </w:r>
      <w:r w:rsidRPr="006569A6">
        <w:rPr>
          <w:rFonts w:asciiTheme="minorHAnsi" w:hAnsiTheme="minorHAnsi"/>
          <w:sz w:val="22"/>
          <w:szCs w:val="22"/>
        </w:rPr>
        <w:t xml:space="preserve">. </w:t>
      </w:r>
      <w:r w:rsidR="00405BD2">
        <w:rPr>
          <w:rFonts w:asciiTheme="minorHAnsi" w:hAnsiTheme="minorHAnsi"/>
          <w:sz w:val="22"/>
          <w:szCs w:val="22"/>
        </w:rPr>
        <w:t>Prior estimates of the</w:t>
      </w:r>
      <w:r w:rsidRPr="006569A6">
        <w:rPr>
          <w:rFonts w:asciiTheme="minorHAnsi" w:hAnsiTheme="minorHAnsi"/>
          <w:sz w:val="22"/>
          <w:szCs w:val="22"/>
        </w:rPr>
        <w:t xml:space="preserve"> dissolved Fe, Mn, Co and Si flux around Greenland reported </w:t>
      </w:r>
      <w:r w:rsidR="00405BD2">
        <w:rPr>
          <w:rFonts w:asciiTheme="minorHAnsi" w:hAnsiTheme="minorHAnsi"/>
          <w:sz w:val="22"/>
          <w:szCs w:val="22"/>
        </w:rPr>
        <w:t xml:space="preserve">to date are compared to the fluxes expected to be released from suspended particles based on work herein. Values taken from </w:t>
      </w:r>
      <w:proofErr w:type="spellStart"/>
      <w:r w:rsidR="00405BD2">
        <w:rPr>
          <w:rFonts w:asciiTheme="minorHAnsi" w:hAnsiTheme="minorHAnsi"/>
          <w:sz w:val="22"/>
          <w:szCs w:val="22"/>
        </w:rPr>
        <w:t>Hawkings</w:t>
      </w:r>
      <w:proofErr w:type="spellEnd"/>
      <w:r w:rsidR="00405BD2">
        <w:rPr>
          <w:rFonts w:asciiTheme="minorHAnsi" w:hAnsiTheme="minorHAnsi"/>
          <w:sz w:val="22"/>
          <w:szCs w:val="22"/>
        </w:rPr>
        <w:t xml:space="preserve"> et al., </w:t>
      </w:r>
      <w:r w:rsidR="0039359F">
        <w:rPr>
          <w:rFonts w:asciiTheme="minorHAnsi" w:hAnsiTheme="minorHAnsi"/>
          <w:sz w:val="22"/>
          <w:szCs w:val="22"/>
        </w:rPr>
        <w:t xml:space="preserve">2017, </w:t>
      </w:r>
      <w:r w:rsidR="00405BD2">
        <w:rPr>
          <w:rFonts w:asciiTheme="minorHAnsi" w:hAnsiTheme="minorHAnsi"/>
          <w:sz w:val="22"/>
          <w:szCs w:val="22"/>
        </w:rPr>
        <w:t xml:space="preserve">2020, Krause et al., 2021, and </w:t>
      </w:r>
      <w:proofErr w:type="spellStart"/>
      <w:r w:rsidR="00405BD2">
        <w:rPr>
          <w:rFonts w:asciiTheme="minorHAnsi" w:hAnsiTheme="minorHAnsi"/>
          <w:sz w:val="22"/>
          <w:szCs w:val="22"/>
        </w:rPr>
        <w:t>Krisch</w:t>
      </w:r>
      <w:proofErr w:type="spellEnd"/>
      <w:r w:rsidR="00405BD2">
        <w:rPr>
          <w:rFonts w:asciiTheme="minorHAnsi" w:hAnsiTheme="minorHAnsi"/>
          <w:sz w:val="22"/>
          <w:szCs w:val="22"/>
        </w:rPr>
        <w:t xml:space="preserve"> et al., 2022. </w:t>
      </w:r>
      <w:r w:rsidR="004D0D53">
        <w:rPr>
          <w:rFonts w:asciiTheme="minorHAnsi" w:hAnsiTheme="minorHAnsi"/>
          <w:sz w:val="22"/>
          <w:szCs w:val="22"/>
        </w:rPr>
        <w:t>n</w:t>
      </w:r>
      <w:r w:rsidR="005542AD">
        <w:rPr>
          <w:rFonts w:asciiTheme="minorHAnsi" w:hAnsiTheme="minorHAnsi"/>
          <w:sz w:val="22"/>
          <w:szCs w:val="22"/>
        </w:rPr>
        <w:t>/d</w:t>
      </w:r>
      <w:r w:rsidR="004D0D53">
        <w:rPr>
          <w:rFonts w:asciiTheme="minorHAnsi" w:hAnsiTheme="minorHAnsi"/>
          <w:sz w:val="22"/>
          <w:szCs w:val="22"/>
        </w:rPr>
        <w:t xml:space="preserve"> no </w:t>
      </w:r>
      <w:r w:rsidR="005542AD">
        <w:rPr>
          <w:rFonts w:asciiTheme="minorHAnsi" w:hAnsiTheme="minorHAnsi"/>
          <w:sz w:val="22"/>
          <w:szCs w:val="22"/>
        </w:rPr>
        <w:t>data</w:t>
      </w:r>
      <w:r w:rsidR="004D0D53">
        <w:rPr>
          <w:rFonts w:asciiTheme="minorHAnsi" w:hAnsiTheme="minorHAnsi"/>
          <w:sz w:val="22"/>
          <w:szCs w:val="22"/>
        </w:rPr>
        <w:t xml:space="preserve">. </w:t>
      </w:r>
      <w:r w:rsidR="00405BD2">
        <w:rPr>
          <w:rFonts w:asciiTheme="minorHAnsi" w:hAnsiTheme="minorHAnsi"/>
          <w:sz w:val="22"/>
          <w:szCs w:val="22"/>
        </w:rPr>
        <w:t>Note the log scale on the y axes.</w:t>
      </w:r>
      <w:r w:rsidR="004D0D53">
        <w:rPr>
          <w:rFonts w:asciiTheme="minorHAnsi" w:hAnsiTheme="minorHAnsi"/>
          <w:sz w:val="22"/>
          <w:szCs w:val="22"/>
        </w:rPr>
        <w:t xml:space="preserve"> </w:t>
      </w:r>
    </w:p>
    <w:p w14:paraId="0E02A534" w14:textId="649B3A11" w:rsidR="00132E7D" w:rsidRDefault="00132E7D" w:rsidP="00677BD5">
      <w:pPr>
        <w:autoSpaceDE w:val="0"/>
        <w:autoSpaceDN w:val="0"/>
        <w:adjustRightInd w:val="0"/>
        <w:spacing w:beforeLines="50" w:before="156" w:afterLines="50" w:after="156" w:line="360" w:lineRule="auto"/>
        <w:rPr>
          <w:rFonts w:asciiTheme="minorHAnsi" w:hAnsiTheme="minorHAnsi"/>
          <w:sz w:val="22"/>
          <w:szCs w:val="22"/>
        </w:rPr>
      </w:pPr>
    </w:p>
    <w:p w14:paraId="320F7ED6" w14:textId="1781975C"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61986010" w14:textId="2DAA3622"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75EB748A" w14:textId="64E2C931"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6B4D4EC4" w14:textId="0FD3999C"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43B8B86F" w14:textId="20884E19"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2828CB68" w14:textId="401022B5"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0F918C78" w14:textId="77777777" w:rsidR="00342812" w:rsidRDefault="00342812" w:rsidP="00677BD5">
      <w:pPr>
        <w:autoSpaceDE w:val="0"/>
        <w:autoSpaceDN w:val="0"/>
        <w:adjustRightInd w:val="0"/>
        <w:spacing w:beforeLines="50" w:before="156" w:afterLines="50" w:after="156" w:line="360" w:lineRule="auto"/>
        <w:rPr>
          <w:rFonts w:asciiTheme="minorHAnsi" w:hAnsiTheme="minorHAnsi"/>
          <w:sz w:val="22"/>
          <w:szCs w:val="22"/>
        </w:rPr>
      </w:pPr>
    </w:p>
    <w:p w14:paraId="53F43CED" w14:textId="0F6EC6B5" w:rsidR="00317CE9" w:rsidRPr="00132E7D" w:rsidRDefault="00317CE9" w:rsidP="00132E7D">
      <w:pPr>
        <w:spacing w:line="360" w:lineRule="auto"/>
        <w:rPr>
          <w:rFonts w:asciiTheme="minorHAnsi" w:hAnsiTheme="minorHAnsi"/>
          <w:b/>
          <w:bCs/>
          <w:sz w:val="22"/>
          <w:szCs w:val="22"/>
        </w:rPr>
      </w:pPr>
      <w:r w:rsidRPr="00132E7D">
        <w:rPr>
          <w:rFonts w:asciiTheme="minorHAnsi" w:hAnsiTheme="minorHAnsi"/>
          <w:b/>
          <w:bCs/>
          <w:sz w:val="22"/>
          <w:szCs w:val="22"/>
        </w:rPr>
        <w:lastRenderedPageBreak/>
        <w:t>Reference</w:t>
      </w:r>
      <w:r w:rsidRPr="00132E7D">
        <w:rPr>
          <w:rFonts w:asciiTheme="minorHAnsi" w:hAnsiTheme="minorHAnsi" w:hint="eastAsia"/>
          <w:b/>
          <w:bCs/>
          <w:sz w:val="22"/>
          <w:szCs w:val="22"/>
        </w:rPr>
        <w:t>s</w:t>
      </w:r>
    </w:p>
    <w:p w14:paraId="649DD4B7" w14:textId="77777777" w:rsidR="0039359F" w:rsidRPr="0039359F" w:rsidRDefault="0039359F" w:rsidP="0039359F">
      <w:pPr>
        <w:spacing w:line="360" w:lineRule="auto"/>
        <w:rPr>
          <w:rFonts w:asciiTheme="minorHAnsi" w:hAnsiTheme="minorHAnsi"/>
          <w:sz w:val="22"/>
          <w:szCs w:val="22"/>
        </w:rPr>
      </w:pPr>
      <w:proofErr w:type="spellStart"/>
      <w:r w:rsidRPr="0039359F">
        <w:rPr>
          <w:rFonts w:asciiTheme="minorHAnsi" w:hAnsiTheme="minorHAnsi"/>
          <w:sz w:val="22"/>
          <w:szCs w:val="22"/>
        </w:rPr>
        <w:t>Cheize</w:t>
      </w:r>
      <w:proofErr w:type="spellEnd"/>
      <w:r w:rsidRPr="0039359F">
        <w:rPr>
          <w:rFonts w:asciiTheme="minorHAnsi" w:hAnsiTheme="minorHAnsi"/>
          <w:sz w:val="22"/>
          <w:szCs w:val="22"/>
        </w:rPr>
        <w:t xml:space="preserve">, M., H. </w:t>
      </w:r>
      <w:proofErr w:type="spellStart"/>
      <w:r w:rsidRPr="0039359F">
        <w:rPr>
          <w:rFonts w:asciiTheme="minorHAnsi" w:hAnsiTheme="minorHAnsi"/>
          <w:sz w:val="22"/>
          <w:szCs w:val="22"/>
        </w:rPr>
        <w:t>Planquette</w:t>
      </w:r>
      <w:proofErr w:type="spellEnd"/>
      <w:r w:rsidRPr="0039359F">
        <w:rPr>
          <w:rFonts w:asciiTheme="minorHAnsi" w:hAnsiTheme="minorHAnsi"/>
          <w:sz w:val="22"/>
          <w:szCs w:val="22"/>
        </w:rPr>
        <w:t xml:space="preserve">, J. Fitzsimmons, E. </w:t>
      </w:r>
      <w:proofErr w:type="spellStart"/>
      <w:r w:rsidRPr="0039359F">
        <w:rPr>
          <w:rFonts w:asciiTheme="minorHAnsi" w:hAnsiTheme="minorHAnsi"/>
          <w:sz w:val="22"/>
          <w:szCs w:val="22"/>
        </w:rPr>
        <w:t>Pelleter</w:t>
      </w:r>
      <w:proofErr w:type="spellEnd"/>
      <w:r w:rsidRPr="0039359F">
        <w:rPr>
          <w:rFonts w:asciiTheme="minorHAnsi" w:hAnsiTheme="minorHAnsi"/>
          <w:sz w:val="22"/>
          <w:szCs w:val="22"/>
        </w:rPr>
        <w:t xml:space="preserve">, R. Sherrell, C. Lambert, E. </w:t>
      </w:r>
      <w:proofErr w:type="spellStart"/>
      <w:r w:rsidRPr="0039359F">
        <w:rPr>
          <w:rFonts w:asciiTheme="minorHAnsi" w:hAnsiTheme="minorHAnsi"/>
          <w:sz w:val="22"/>
          <w:szCs w:val="22"/>
        </w:rPr>
        <w:t>Bucciarelli</w:t>
      </w:r>
      <w:proofErr w:type="spellEnd"/>
      <w:r w:rsidRPr="0039359F">
        <w:rPr>
          <w:rFonts w:asciiTheme="minorHAnsi" w:hAnsiTheme="minorHAnsi"/>
          <w:sz w:val="22"/>
          <w:szCs w:val="22"/>
        </w:rPr>
        <w:t xml:space="preserve">, G. </w:t>
      </w:r>
      <w:proofErr w:type="spellStart"/>
      <w:r w:rsidRPr="0039359F">
        <w:rPr>
          <w:rFonts w:asciiTheme="minorHAnsi" w:hAnsiTheme="minorHAnsi"/>
          <w:sz w:val="22"/>
          <w:szCs w:val="22"/>
        </w:rPr>
        <w:t>Sarthou</w:t>
      </w:r>
      <w:proofErr w:type="spellEnd"/>
      <w:r w:rsidRPr="0039359F">
        <w:rPr>
          <w:rFonts w:asciiTheme="minorHAnsi" w:hAnsiTheme="minorHAnsi"/>
          <w:sz w:val="22"/>
          <w:szCs w:val="22"/>
        </w:rPr>
        <w:t xml:space="preserve">, M. Le Goff, and C. </w:t>
      </w:r>
      <w:proofErr w:type="spellStart"/>
      <w:r w:rsidRPr="0039359F">
        <w:rPr>
          <w:rFonts w:asciiTheme="minorHAnsi" w:hAnsiTheme="minorHAnsi"/>
          <w:sz w:val="22"/>
          <w:szCs w:val="22"/>
        </w:rPr>
        <w:t>Liorzou</w:t>
      </w:r>
      <w:proofErr w:type="spellEnd"/>
      <w:r w:rsidRPr="0039359F">
        <w:rPr>
          <w:rFonts w:asciiTheme="minorHAnsi" w:hAnsiTheme="minorHAnsi"/>
          <w:sz w:val="22"/>
          <w:szCs w:val="22"/>
        </w:rPr>
        <w:t xml:space="preserve"> (2019), Contribution of resuspended sedimentary particles to dissolved iron and manganese in the ocean: An experimental study, Chemical Geology, 511, 389-415.</w:t>
      </w:r>
    </w:p>
    <w:p w14:paraId="15F6611A" w14:textId="77777777" w:rsidR="0039359F" w:rsidRPr="0039359F" w:rsidRDefault="0039359F" w:rsidP="0039359F">
      <w:pPr>
        <w:spacing w:line="360" w:lineRule="auto"/>
        <w:rPr>
          <w:rFonts w:asciiTheme="minorHAnsi" w:hAnsiTheme="minorHAnsi"/>
          <w:sz w:val="22"/>
          <w:szCs w:val="22"/>
        </w:rPr>
      </w:pPr>
      <w:r w:rsidRPr="0039359F">
        <w:rPr>
          <w:rFonts w:asciiTheme="minorHAnsi" w:hAnsiTheme="minorHAnsi"/>
          <w:sz w:val="22"/>
          <w:szCs w:val="22"/>
        </w:rPr>
        <w:t xml:space="preserve">Fishwick, M. P., S. J. Ussher, P. N. </w:t>
      </w:r>
      <w:proofErr w:type="spellStart"/>
      <w:r w:rsidRPr="0039359F">
        <w:rPr>
          <w:rFonts w:asciiTheme="minorHAnsi" w:hAnsiTheme="minorHAnsi"/>
          <w:sz w:val="22"/>
          <w:szCs w:val="22"/>
        </w:rPr>
        <w:t>Sedwick</w:t>
      </w:r>
      <w:proofErr w:type="spellEnd"/>
      <w:r w:rsidRPr="0039359F">
        <w:rPr>
          <w:rFonts w:asciiTheme="minorHAnsi" w:hAnsiTheme="minorHAnsi"/>
          <w:sz w:val="22"/>
          <w:szCs w:val="22"/>
        </w:rPr>
        <w:t xml:space="preserve">, M. C. Lohan, P. J. </w:t>
      </w:r>
      <w:proofErr w:type="spellStart"/>
      <w:r w:rsidRPr="0039359F">
        <w:rPr>
          <w:rFonts w:asciiTheme="minorHAnsi" w:hAnsiTheme="minorHAnsi"/>
          <w:sz w:val="22"/>
          <w:szCs w:val="22"/>
        </w:rPr>
        <w:t>Worsfold</w:t>
      </w:r>
      <w:proofErr w:type="spellEnd"/>
      <w:r w:rsidRPr="0039359F">
        <w:rPr>
          <w:rFonts w:asciiTheme="minorHAnsi" w:hAnsiTheme="minorHAnsi"/>
          <w:sz w:val="22"/>
          <w:szCs w:val="22"/>
        </w:rPr>
        <w:t>, K. N. Buck, and T. M. Church (2018), Impact of surface ocean conditions and aerosol provenance on the dissolution of aerosol manganese, cobalt, nickel and lead in seawater, Marine Chemistry, 198, 28-43.</w:t>
      </w:r>
    </w:p>
    <w:p w14:paraId="27F7D626" w14:textId="77777777" w:rsidR="0039359F" w:rsidRPr="0039359F" w:rsidRDefault="0039359F" w:rsidP="0039359F">
      <w:pPr>
        <w:spacing w:line="360" w:lineRule="auto"/>
        <w:rPr>
          <w:rFonts w:asciiTheme="minorHAnsi" w:hAnsiTheme="minorHAnsi"/>
          <w:sz w:val="22"/>
          <w:szCs w:val="22"/>
        </w:rPr>
      </w:pPr>
      <w:r w:rsidRPr="0039359F">
        <w:rPr>
          <w:rFonts w:asciiTheme="minorHAnsi" w:hAnsiTheme="minorHAnsi"/>
          <w:sz w:val="22"/>
          <w:szCs w:val="22"/>
        </w:rPr>
        <w:t xml:space="preserve">Frogner, P., S. R. </w:t>
      </w:r>
      <w:proofErr w:type="spellStart"/>
      <w:r w:rsidRPr="0039359F">
        <w:rPr>
          <w:rFonts w:asciiTheme="minorHAnsi" w:hAnsiTheme="minorHAnsi"/>
          <w:sz w:val="22"/>
          <w:szCs w:val="22"/>
        </w:rPr>
        <w:t>Gíslason</w:t>
      </w:r>
      <w:proofErr w:type="spellEnd"/>
      <w:r w:rsidRPr="0039359F">
        <w:rPr>
          <w:rFonts w:asciiTheme="minorHAnsi" w:hAnsiTheme="minorHAnsi"/>
          <w:sz w:val="22"/>
          <w:szCs w:val="22"/>
        </w:rPr>
        <w:t xml:space="preserve">, and N. </w:t>
      </w:r>
      <w:proofErr w:type="spellStart"/>
      <w:r w:rsidRPr="0039359F">
        <w:rPr>
          <w:rFonts w:asciiTheme="minorHAnsi" w:hAnsiTheme="minorHAnsi"/>
          <w:sz w:val="22"/>
          <w:szCs w:val="22"/>
        </w:rPr>
        <w:t>Oskarsson</w:t>
      </w:r>
      <w:proofErr w:type="spellEnd"/>
      <w:r w:rsidRPr="0039359F">
        <w:rPr>
          <w:rFonts w:asciiTheme="minorHAnsi" w:hAnsiTheme="minorHAnsi"/>
          <w:sz w:val="22"/>
          <w:szCs w:val="22"/>
        </w:rPr>
        <w:t xml:space="preserve"> (2001), Fertilizing potential of volcanic ash in ocean surface water, Geology, 29(6), 487-490.</w:t>
      </w:r>
    </w:p>
    <w:p w14:paraId="69DF3004" w14:textId="77777777" w:rsidR="0039359F" w:rsidRPr="0039359F" w:rsidRDefault="0039359F" w:rsidP="0039359F">
      <w:pPr>
        <w:spacing w:line="360" w:lineRule="auto"/>
        <w:rPr>
          <w:rFonts w:asciiTheme="minorHAnsi" w:hAnsiTheme="minorHAnsi"/>
          <w:sz w:val="22"/>
          <w:szCs w:val="22"/>
        </w:rPr>
      </w:pPr>
      <w:proofErr w:type="spellStart"/>
      <w:r w:rsidRPr="0039359F">
        <w:rPr>
          <w:rFonts w:asciiTheme="minorHAnsi" w:hAnsiTheme="minorHAnsi"/>
          <w:sz w:val="22"/>
          <w:szCs w:val="22"/>
        </w:rPr>
        <w:t>Hawkings</w:t>
      </w:r>
      <w:proofErr w:type="spellEnd"/>
      <w:r w:rsidRPr="0039359F">
        <w:rPr>
          <w:rFonts w:asciiTheme="minorHAnsi" w:hAnsiTheme="minorHAnsi"/>
          <w:sz w:val="22"/>
          <w:szCs w:val="22"/>
        </w:rPr>
        <w:t xml:space="preserve">, J. R., J. L. Wadham, L. G. Benning, K. R. Hendry, M. Tranter, A. </w:t>
      </w:r>
      <w:proofErr w:type="spellStart"/>
      <w:r w:rsidRPr="0039359F">
        <w:rPr>
          <w:rFonts w:asciiTheme="minorHAnsi" w:hAnsiTheme="minorHAnsi"/>
          <w:sz w:val="22"/>
          <w:szCs w:val="22"/>
        </w:rPr>
        <w:t>Tedstone</w:t>
      </w:r>
      <w:proofErr w:type="spellEnd"/>
      <w:r w:rsidRPr="0039359F">
        <w:rPr>
          <w:rFonts w:asciiTheme="minorHAnsi" w:hAnsiTheme="minorHAnsi"/>
          <w:sz w:val="22"/>
          <w:szCs w:val="22"/>
        </w:rPr>
        <w:t xml:space="preserve">, P. </w:t>
      </w:r>
      <w:proofErr w:type="spellStart"/>
      <w:r w:rsidRPr="0039359F">
        <w:rPr>
          <w:rFonts w:asciiTheme="minorHAnsi" w:hAnsiTheme="minorHAnsi"/>
          <w:sz w:val="22"/>
          <w:szCs w:val="22"/>
        </w:rPr>
        <w:t>Nienow</w:t>
      </w:r>
      <w:proofErr w:type="spellEnd"/>
      <w:r w:rsidRPr="0039359F">
        <w:rPr>
          <w:rFonts w:asciiTheme="minorHAnsi" w:hAnsiTheme="minorHAnsi"/>
          <w:sz w:val="22"/>
          <w:szCs w:val="22"/>
        </w:rPr>
        <w:t xml:space="preserve">, and R. </w:t>
      </w:r>
      <w:proofErr w:type="spellStart"/>
      <w:r w:rsidRPr="0039359F">
        <w:rPr>
          <w:rFonts w:asciiTheme="minorHAnsi" w:hAnsiTheme="minorHAnsi"/>
          <w:sz w:val="22"/>
          <w:szCs w:val="22"/>
        </w:rPr>
        <w:t>Raiswell</w:t>
      </w:r>
      <w:proofErr w:type="spellEnd"/>
      <w:r w:rsidRPr="0039359F">
        <w:rPr>
          <w:rFonts w:asciiTheme="minorHAnsi" w:hAnsiTheme="minorHAnsi"/>
          <w:sz w:val="22"/>
          <w:szCs w:val="22"/>
        </w:rPr>
        <w:t xml:space="preserve"> (2017), Ice sheets as a missing source of silica to the polar oceans, Nature Communications, 8(1), 14198.</w:t>
      </w:r>
    </w:p>
    <w:p w14:paraId="3241FCD8" w14:textId="77777777" w:rsidR="0039359F" w:rsidRPr="0039359F" w:rsidRDefault="0039359F" w:rsidP="0039359F">
      <w:pPr>
        <w:spacing w:line="360" w:lineRule="auto"/>
        <w:rPr>
          <w:rFonts w:asciiTheme="minorHAnsi" w:hAnsiTheme="minorHAnsi"/>
          <w:sz w:val="22"/>
          <w:szCs w:val="22"/>
        </w:rPr>
      </w:pPr>
      <w:proofErr w:type="spellStart"/>
      <w:r w:rsidRPr="0039359F">
        <w:rPr>
          <w:rFonts w:asciiTheme="minorHAnsi" w:hAnsiTheme="minorHAnsi"/>
          <w:sz w:val="22"/>
          <w:szCs w:val="22"/>
        </w:rPr>
        <w:t>Hawkings</w:t>
      </w:r>
      <w:proofErr w:type="spellEnd"/>
      <w:r w:rsidRPr="0039359F">
        <w:rPr>
          <w:rFonts w:asciiTheme="minorHAnsi" w:hAnsiTheme="minorHAnsi"/>
          <w:sz w:val="22"/>
          <w:szCs w:val="22"/>
        </w:rPr>
        <w:t xml:space="preserve">, J. R., M. L. Skidmore, J. L. Wadham, J. C. </w:t>
      </w:r>
      <w:proofErr w:type="spellStart"/>
      <w:r w:rsidRPr="0039359F">
        <w:rPr>
          <w:rFonts w:asciiTheme="minorHAnsi" w:hAnsiTheme="minorHAnsi"/>
          <w:sz w:val="22"/>
          <w:szCs w:val="22"/>
        </w:rPr>
        <w:t>Priscu</w:t>
      </w:r>
      <w:proofErr w:type="spellEnd"/>
      <w:r w:rsidRPr="0039359F">
        <w:rPr>
          <w:rFonts w:asciiTheme="minorHAnsi" w:hAnsiTheme="minorHAnsi"/>
          <w:sz w:val="22"/>
          <w:szCs w:val="22"/>
        </w:rPr>
        <w:t xml:space="preserve">, P. L. Morton, J. E. Hatton, C. B. Gardner, T. J. Kohler, M. </w:t>
      </w:r>
      <w:proofErr w:type="spellStart"/>
      <w:r w:rsidRPr="0039359F">
        <w:rPr>
          <w:rFonts w:asciiTheme="minorHAnsi" w:hAnsiTheme="minorHAnsi"/>
          <w:sz w:val="22"/>
          <w:szCs w:val="22"/>
        </w:rPr>
        <w:t>Stibal</w:t>
      </w:r>
      <w:proofErr w:type="spellEnd"/>
      <w:r w:rsidRPr="0039359F">
        <w:rPr>
          <w:rFonts w:asciiTheme="minorHAnsi" w:hAnsiTheme="minorHAnsi"/>
          <w:sz w:val="22"/>
          <w:szCs w:val="22"/>
        </w:rPr>
        <w:t>, and E. A. Bagshaw (2020), Enhanced trace element mobilization by Earth’s ice sheets, Proceedings of the National Academy of Sciences, 117(50), 31648-31659.</w:t>
      </w:r>
    </w:p>
    <w:p w14:paraId="288DB9D2" w14:textId="77777777" w:rsidR="0039359F" w:rsidRPr="0039359F" w:rsidRDefault="0039359F" w:rsidP="0039359F">
      <w:pPr>
        <w:spacing w:line="360" w:lineRule="auto"/>
        <w:rPr>
          <w:rFonts w:asciiTheme="minorHAnsi" w:hAnsiTheme="minorHAnsi"/>
          <w:sz w:val="22"/>
          <w:szCs w:val="22"/>
        </w:rPr>
      </w:pPr>
      <w:r w:rsidRPr="0039359F">
        <w:rPr>
          <w:rFonts w:asciiTheme="minorHAnsi" w:hAnsiTheme="minorHAnsi"/>
          <w:sz w:val="22"/>
          <w:szCs w:val="22"/>
        </w:rPr>
        <w:t xml:space="preserve">Hoffmann, L. J., E. </w:t>
      </w:r>
      <w:proofErr w:type="spellStart"/>
      <w:r w:rsidRPr="0039359F">
        <w:rPr>
          <w:rFonts w:asciiTheme="minorHAnsi" w:hAnsiTheme="minorHAnsi"/>
          <w:sz w:val="22"/>
          <w:szCs w:val="22"/>
        </w:rPr>
        <w:t>Breitbarth</w:t>
      </w:r>
      <w:proofErr w:type="spellEnd"/>
      <w:r w:rsidRPr="0039359F">
        <w:rPr>
          <w:rFonts w:asciiTheme="minorHAnsi" w:hAnsiTheme="minorHAnsi"/>
          <w:sz w:val="22"/>
          <w:szCs w:val="22"/>
        </w:rPr>
        <w:t xml:space="preserve">, M. </w:t>
      </w:r>
      <w:proofErr w:type="spellStart"/>
      <w:r w:rsidRPr="0039359F">
        <w:rPr>
          <w:rFonts w:asciiTheme="minorHAnsi" w:hAnsiTheme="minorHAnsi"/>
          <w:sz w:val="22"/>
          <w:szCs w:val="22"/>
        </w:rPr>
        <w:t>Ardelan</w:t>
      </w:r>
      <w:proofErr w:type="spellEnd"/>
      <w:r w:rsidRPr="0039359F">
        <w:rPr>
          <w:rFonts w:asciiTheme="minorHAnsi" w:hAnsiTheme="minorHAnsi"/>
          <w:sz w:val="22"/>
          <w:szCs w:val="22"/>
        </w:rPr>
        <w:t xml:space="preserve">, S. Duggen, N. </w:t>
      </w:r>
      <w:proofErr w:type="spellStart"/>
      <w:r w:rsidRPr="0039359F">
        <w:rPr>
          <w:rFonts w:asciiTheme="minorHAnsi" w:hAnsiTheme="minorHAnsi"/>
          <w:sz w:val="22"/>
          <w:szCs w:val="22"/>
        </w:rPr>
        <w:t>Olgun</w:t>
      </w:r>
      <w:proofErr w:type="spellEnd"/>
      <w:r w:rsidRPr="0039359F">
        <w:rPr>
          <w:rFonts w:asciiTheme="minorHAnsi" w:hAnsiTheme="minorHAnsi"/>
          <w:sz w:val="22"/>
          <w:szCs w:val="22"/>
        </w:rPr>
        <w:t xml:space="preserve">, M. </w:t>
      </w:r>
      <w:proofErr w:type="spellStart"/>
      <w:r w:rsidRPr="0039359F">
        <w:rPr>
          <w:rFonts w:asciiTheme="minorHAnsi" w:hAnsiTheme="minorHAnsi"/>
          <w:sz w:val="22"/>
          <w:szCs w:val="22"/>
        </w:rPr>
        <w:t>Hassellöv</w:t>
      </w:r>
      <w:proofErr w:type="spellEnd"/>
      <w:r w:rsidRPr="0039359F">
        <w:rPr>
          <w:rFonts w:asciiTheme="minorHAnsi" w:hAnsiTheme="minorHAnsi"/>
          <w:sz w:val="22"/>
          <w:szCs w:val="22"/>
        </w:rPr>
        <w:t xml:space="preserve">, and S.-Å. </w:t>
      </w:r>
      <w:proofErr w:type="spellStart"/>
      <w:r w:rsidRPr="0039359F">
        <w:rPr>
          <w:rFonts w:asciiTheme="minorHAnsi" w:hAnsiTheme="minorHAnsi"/>
          <w:sz w:val="22"/>
          <w:szCs w:val="22"/>
        </w:rPr>
        <w:t>Wängberg</w:t>
      </w:r>
      <w:proofErr w:type="spellEnd"/>
      <w:r w:rsidRPr="0039359F">
        <w:rPr>
          <w:rFonts w:asciiTheme="minorHAnsi" w:hAnsiTheme="minorHAnsi"/>
          <w:sz w:val="22"/>
          <w:szCs w:val="22"/>
        </w:rPr>
        <w:t xml:space="preserve"> (2012), Influence of trace metal release from volcanic ash on growth of </w:t>
      </w:r>
      <w:proofErr w:type="spellStart"/>
      <w:r w:rsidRPr="0039359F">
        <w:rPr>
          <w:rFonts w:asciiTheme="minorHAnsi" w:hAnsiTheme="minorHAnsi"/>
          <w:sz w:val="22"/>
          <w:szCs w:val="22"/>
        </w:rPr>
        <w:t>Thalassiosira</w:t>
      </w:r>
      <w:proofErr w:type="spellEnd"/>
      <w:r w:rsidRPr="0039359F">
        <w:rPr>
          <w:rFonts w:asciiTheme="minorHAnsi" w:hAnsiTheme="minorHAnsi"/>
          <w:sz w:val="22"/>
          <w:szCs w:val="22"/>
        </w:rPr>
        <w:t xml:space="preserve"> </w:t>
      </w:r>
      <w:proofErr w:type="spellStart"/>
      <w:r w:rsidRPr="0039359F">
        <w:rPr>
          <w:rFonts w:asciiTheme="minorHAnsi" w:hAnsiTheme="minorHAnsi"/>
          <w:sz w:val="22"/>
          <w:szCs w:val="22"/>
        </w:rPr>
        <w:t>pseudonana</w:t>
      </w:r>
      <w:proofErr w:type="spellEnd"/>
      <w:r w:rsidRPr="0039359F">
        <w:rPr>
          <w:rFonts w:asciiTheme="minorHAnsi" w:hAnsiTheme="minorHAnsi"/>
          <w:sz w:val="22"/>
          <w:szCs w:val="22"/>
        </w:rPr>
        <w:t xml:space="preserve"> and </w:t>
      </w:r>
      <w:proofErr w:type="spellStart"/>
      <w:r w:rsidRPr="0039359F">
        <w:rPr>
          <w:rFonts w:asciiTheme="minorHAnsi" w:hAnsiTheme="minorHAnsi"/>
          <w:sz w:val="22"/>
          <w:szCs w:val="22"/>
        </w:rPr>
        <w:t>Emiliania</w:t>
      </w:r>
      <w:proofErr w:type="spellEnd"/>
      <w:r w:rsidRPr="0039359F">
        <w:rPr>
          <w:rFonts w:asciiTheme="minorHAnsi" w:hAnsiTheme="minorHAnsi"/>
          <w:sz w:val="22"/>
          <w:szCs w:val="22"/>
        </w:rPr>
        <w:t xml:space="preserve"> </w:t>
      </w:r>
      <w:proofErr w:type="spellStart"/>
      <w:r w:rsidRPr="0039359F">
        <w:rPr>
          <w:rFonts w:asciiTheme="minorHAnsi" w:hAnsiTheme="minorHAnsi"/>
          <w:sz w:val="22"/>
          <w:szCs w:val="22"/>
        </w:rPr>
        <w:t>huxleyi</w:t>
      </w:r>
      <w:proofErr w:type="spellEnd"/>
      <w:r w:rsidRPr="0039359F">
        <w:rPr>
          <w:rFonts w:asciiTheme="minorHAnsi" w:hAnsiTheme="minorHAnsi"/>
          <w:sz w:val="22"/>
          <w:szCs w:val="22"/>
        </w:rPr>
        <w:t>, Marine Chemistry, 132, 28-33.</w:t>
      </w:r>
    </w:p>
    <w:p w14:paraId="601E6E7A" w14:textId="77777777" w:rsidR="0039359F" w:rsidRPr="0039359F" w:rsidRDefault="0039359F" w:rsidP="0039359F">
      <w:pPr>
        <w:spacing w:line="360" w:lineRule="auto"/>
        <w:rPr>
          <w:rFonts w:asciiTheme="minorHAnsi" w:hAnsiTheme="minorHAnsi"/>
          <w:sz w:val="22"/>
          <w:szCs w:val="22"/>
        </w:rPr>
      </w:pPr>
      <w:r w:rsidRPr="0039359F">
        <w:rPr>
          <w:rFonts w:asciiTheme="minorHAnsi" w:hAnsiTheme="minorHAnsi"/>
          <w:sz w:val="22"/>
          <w:szCs w:val="22"/>
        </w:rPr>
        <w:t xml:space="preserve">Jones, M. T., and S. R. </w:t>
      </w:r>
      <w:proofErr w:type="spellStart"/>
      <w:r w:rsidRPr="0039359F">
        <w:rPr>
          <w:rFonts w:asciiTheme="minorHAnsi" w:hAnsiTheme="minorHAnsi"/>
          <w:sz w:val="22"/>
          <w:szCs w:val="22"/>
        </w:rPr>
        <w:t>Gislason</w:t>
      </w:r>
      <w:proofErr w:type="spellEnd"/>
      <w:r w:rsidRPr="0039359F">
        <w:rPr>
          <w:rFonts w:asciiTheme="minorHAnsi" w:hAnsiTheme="minorHAnsi"/>
          <w:sz w:val="22"/>
          <w:szCs w:val="22"/>
        </w:rPr>
        <w:t xml:space="preserve"> (2008), Rapid releases of metal salts and nutrients following the deposition of volcanic ash into aqueous environments, </w:t>
      </w:r>
      <w:proofErr w:type="spellStart"/>
      <w:r w:rsidRPr="0039359F">
        <w:rPr>
          <w:rFonts w:asciiTheme="minorHAnsi" w:hAnsiTheme="minorHAnsi"/>
          <w:sz w:val="22"/>
          <w:szCs w:val="22"/>
        </w:rPr>
        <w:t>Geochimica</w:t>
      </w:r>
      <w:proofErr w:type="spellEnd"/>
      <w:r w:rsidRPr="0039359F">
        <w:rPr>
          <w:rFonts w:asciiTheme="minorHAnsi" w:hAnsiTheme="minorHAnsi"/>
          <w:sz w:val="22"/>
          <w:szCs w:val="22"/>
        </w:rPr>
        <w:t xml:space="preserve"> et </w:t>
      </w:r>
      <w:proofErr w:type="spellStart"/>
      <w:r w:rsidRPr="0039359F">
        <w:rPr>
          <w:rFonts w:asciiTheme="minorHAnsi" w:hAnsiTheme="minorHAnsi"/>
          <w:sz w:val="22"/>
          <w:szCs w:val="22"/>
        </w:rPr>
        <w:t>Cosmochimica</w:t>
      </w:r>
      <w:proofErr w:type="spellEnd"/>
      <w:r w:rsidRPr="0039359F">
        <w:rPr>
          <w:rFonts w:asciiTheme="minorHAnsi" w:hAnsiTheme="minorHAnsi"/>
          <w:sz w:val="22"/>
          <w:szCs w:val="22"/>
        </w:rPr>
        <w:t xml:space="preserve"> Acta, 72(15), 3661-3680.</w:t>
      </w:r>
    </w:p>
    <w:p w14:paraId="0A811936" w14:textId="77777777" w:rsidR="0039359F" w:rsidRPr="0039359F" w:rsidRDefault="0039359F" w:rsidP="0039359F">
      <w:pPr>
        <w:spacing w:line="360" w:lineRule="auto"/>
        <w:rPr>
          <w:rFonts w:asciiTheme="minorHAnsi" w:hAnsiTheme="minorHAnsi"/>
          <w:sz w:val="22"/>
          <w:szCs w:val="22"/>
        </w:rPr>
      </w:pPr>
      <w:r w:rsidRPr="0039359F">
        <w:rPr>
          <w:rFonts w:asciiTheme="minorHAnsi" w:hAnsiTheme="minorHAnsi"/>
          <w:sz w:val="22"/>
          <w:szCs w:val="22"/>
        </w:rPr>
        <w:t xml:space="preserve">Krause, J., M. J. Hopwood, J. </w:t>
      </w:r>
      <w:proofErr w:type="spellStart"/>
      <w:r w:rsidRPr="0039359F">
        <w:rPr>
          <w:rFonts w:asciiTheme="minorHAnsi" w:hAnsiTheme="minorHAnsi"/>
          <w:sz w:val="22"/>
          <w:szCs w:val="22"/>
        </w:rPr>
        <w:t>Höfer</w:t>
      </w:r>
      <w:proofErr w:type="spellEnd"/>
      <w:r w:rsidRPr="0039359F">
        <w:rPr>
          <w:rFonts w:asciiTheme="minorHAnsi" w:hAnsiTheme="minorHAnsi"/>
          <w:sz w:val="22"/>
          <w:szCs w:val="22"/>
        </w:rPr>
        <w:t xml:space="preserve">, S. </w:t>
      </w:r>
      <w:proofErr w:type="spellStart"/>
      <w:r w:rsidRPr="0039359F">
        <w:rPr>
          <w:rFonts w:asciiTheme="minorHAnsi" w:hAnsiTheme="minorHAnsi"/>
          <w:sz w:val="22"/>
          <w:szCs w:val="22"/>
        </w:rPr>
        <w:t>Krisch</w:t>
      </w:r>
      <w:proofErr w:type="spellEnd"/>
      <w:r w:rsidRPr="0039359F">
        <w:rPr>
          <w:rFonts w:asciiTheme="minorHAnsi" w:hAnsiTheme="minorHAnsi"/>
          <w:sz w:val="22"/>
          <w:szCs w:val="22"/>
        </w:rPr>
        <w:t xml:space="preserve">, E. P. </w:t>
      </w:r>
      <w:proofErr w:type="spellStart"/>
      <w:r w:rsidRPr="0039359F">
        <w:rPr>
          <w:rFonts w:asciiTheme="minorHAnsi" w:hAnsiTheme="minorHAnsi"/>
          <w:sz w:val="22"/>
          <w:szCs w:val="22"/>
        </w:rPr>
        <w:t>Achterberg</w:t>
      </w:r>
      <w:proofErr w:type="spellEnd"/>
      <w:r w:rsidRPr="0039359F">
        <w:rPr>
          <w:rFonts w:asciiTheme="minorHAnsi" w:hAnsiTheme="minorHAnsi"/>
          <w:sz w:val="22"/>
          <w:szCs w:val="22"/>
        </w:rPr>
        <w:t xml:space="preserve">, E. </w:t>
      </w:r>
      <w:proofErr w:type="spellStart"/>
      <w:r w:rsidRPr="0039359F">
        <w:rPr>
          <w:rFonts w:asciiTheme="minorHAnsi" w:hAnsiTheme="minorHAnsi"/>
          <w:sz w:val="22"/>
          <w:szCs w:val="22"/>
        </w:rPr>
        <w:t>Alarcón</w:t>
      </w:r>
      <w:proofErr w:type="spellEnd"/>
      <w:r w:rsidRPr="0039359F">
        <w:rPr>
          <w:rFonts w:asciiTheme="minorHAnsi" w:hAnsiTheme="minorHAnsi"/>
          <w:sz w:val="22"/>
          <w:szCs w:val="22"/>
        </w:rPr>
        <w:t>, D. Carroll, H. E. González, T. Juul-Pedersen, and T. Liu (2021), Trace element (Fe, Co, Ni and Cu) dynamics across the salinity gradient in Arctic and Antarctic glacier fjords, Frontiers in Earth Science, 878.</w:t>
      </w:r>
    </w:p>
    <w:p w14:paraId="15B0ECC2" w14:textId="77777777" w:rsidR="0039359F" w:rsidRPr="0039359F" w:rsidRDefault="0039359F" w:rsidP="0039359F">
      <w:pPr>
        <w:spacing w:line="360" w:lineRule="auto"/>
        <w:rPr>
          <w:rFonts w:asciiTheme="minorHAnsi" w:hAnsiTheme="minorHAnsi"/>
          <w:sz w:val="22"/>
          <w:szCs w:val="22"/>
        </w:rPr>
      </w:pPr>
      <w:proofErr w:type="spellStart"/>
      <w:r w:rsidRPr="0039359F">
        <w:rPr>
          <w:rFonts w:asciiTheme="minorHAnsi" w:hAnsiTheme="minorHAnsi"/>
          <w:sz w:val="22"/>
          <w:szCs w:val="22"/>
        </w:rPr>
        <w:t>Krisch</w:t>
      </w:r>
      <w:proofErr w:type="spellEnd"/>
      <w:r w:rsidRPr="0039359F">
        <w:rPr>
          <w:rFonts w:asciiTheme="minorHAnsi" w:hAnsiTheme="minorHAnsi"/>
          <w:sz w:val="22"/>
          <w:szCs w:val="22"/>
        </w:rPr>
        <w:t xml:space="preserve">, S., M. J. Hopwood, S. </w:t>
      </w:r>
      <w:proofErr w:type="spellStart"/>
      <w:r w:rsidRPr="0039359F">
        <w:rPr>
          <w:rFonts w:asciiTheme="minorHAnsi" w:hAnsiTheme="minorHAnsi"/>
          <w:sz w:val="22"/>
          <w:szCs w:val="22"/>
        </w:rPr>
        <w:t>Roig</w:t>
      </w:r>
      <w:proofErr w:type="spellEnd"/>
      <w:r w:rsidRPr="0039359F">
        <w:rPr>
          <w:rFonts w:asciiTheme="minorHAnsi" w:hAnsiTheme="minorHAnsi"/>
          <w:sz w:val="22"/>
          <w:szCs w:val="22"/>
        </w:rPr>
        <w:t xml:space="preserve">, L. J. </w:t>
      </w:r>
      <w:proofErr w:type="spellStart"/>
      <w:r w:rsidRPr="0039359F">
        <w:rPr>
          <w:rFonts w:asciiTheme="minorHAnsi" w:hAnsiTheme="minorHAnsi"/>
          <w:sz w:val="22"/>
          <w:szCs w:val="22"/>
        </w:rPr>
        <w:t>Gerringa</w:t>
      </w:r>
      <w:proofErr w:type="spellEnd"/>
      <w:r w:rsidRPr="0039359F">
        <w:rPr>
          <w:rFonts w:asciiTheme="minorHAnsi" w:hAnsiTheme="minorHAnsi"/>
          <w:sz w:val="22"/>
          <w:szCs w:val="22"/>
        </w:rPr>
        <w:t xml:space="preserve">, R. Middag, M. M. Rutgers van der </w:t>
      </w:r>
      <w:proofErr w:type="spellStart"/>
      <w:r w:rsidRPr="0039359F">
        <w:rPr>
          <w:rFonts w:asciiTheme="minorHAnsi" w:hAnsiTheme="minorHAnsi"/>
          <w:sz w:val="22"/>
          <w:szCs w:val="22"/>
        </w:rPr>
        <w:t>Loeff</w:t>
      </w:r>
      <w:proofErr w:type="spellEnd"/>
      <w:r w:rsidRPr="0039359F">
        <w:rPr>
          <w:rFonts w:asciiTheme="minorHAnsi" w:hAnsiTheme="minorHAnsi"/>
          <w:sz w:val="22"/>
          <w:szCs w:val="22"/>
        </w:rPr>
        <w:t xml:space="preserve">, M. V. </w:t>
      </w:r>
      <w:proofErr w:type="spellStart"/>
      <w:r w:rsidRPr="0039359F">
        <w:rPr>
          <w:rFonts w:asciiTheme="minorHAnsi" w:hAnsiTheme="minorHAnsi"/>
          <w:sz w:val="22"/>
          <w:szCs w:val="22"/>
        </w:rPr>
        <w:t>Petrova</w:t>
      </w:r>
      <w:proofErr w:type="spellEnd"/>
      <w:r w:rsidRPr="0039359F">
        <w:rPr>
          <w:rFonts w:asciiTheme="minorHAnsi" w:hAnsiTheme="minorHAnsi"/>
          <w:sz w:val="22"/>
          <w:szCs w:val="22"/>
        </w:rPr>
        <w:t xml:space="preserve">, P. </w:t>
      </w:r>
      <w:proofErr w:type="spellStart"/>
      <w:r w:rsidRPr="0039359F">
        <w:rPr>
          <w:rFonts w:asciiTheme="minorHAnsi" w:hAnsiTheme="minorHAnsi"/>
          <w:sz w:val="22"/>
          <w:szCs w:val="22"/>
        </w:rPr>
        <w:t>Lodeiro</w:t>
      </w:r>
      <w:proofErr w:type="spellEnd"/>
      <w:r w:rsidRPr="0039359F">
        <w:rPr>
          <w:rFonts w:asciiTheme="minorHAnsi" w:hAnsiTheme="minorHAnsi"/>
          <w:sz w:val="22"/>
          <w:szCs w:val="22"/>
        </w:rPr>
        <w:t xml:space="preserve">, M. Colombo, and J. T. Cullen (2022), Arctic–Atlantic exchange of the dissolved micronutrients Iron, Manganese, Cobalt, Nickel, Copper and Zinc with a focus on </w:t>
      </w:r>
      <w:proofErr w:type="spellStart"/>
      <w:r w:rsidRPr="0039359F">
        <w:rPr>
          <w:rFonts w:asciiTheme="minorHAnsi" w:hAnsiTheme="minorHAnsi"/>
          <w:sz w:val="22"/>
          <w:szCs w:val="22"/>
        </w:rPr>
        <w:t>Fram</w:t>
      </w:r>
      <w:proofErr w:type="spellEnd"/>
      <w:r w:rsidRPr="0039359F">
        <w:rPr>
          <w:rFonts w:asciiTheme="minorHAnsi" w:hAnsiTheme="minorHAnsi"/>
          <w:sz w:val="22"/>
          <w:szCs w:val="22"/>
        </w:rPr>
        <w:t xml:space="preserve"> Strait, Global Biogeochemical Cycles, e2021GB007191.</w:t>
      </w:r>
    </w:p>
    <w:p w14:paraId="3F779489" w14:textId="77777777" w:rsidR="0039359F" w:rsidRPr="0039359F" w:rsidRDefault="0039359F" w:rsidP="0039359F">
      <w:pPr>
        <w:spacing w:line="360" w:lineRule="auto"/>
        <w:rPr>
          <w:rFonts w:asciiTheme="minorHAnsi" w:hAnsiTheme="minorHAnsi"/>
          <w:sz w:val="22"/>
          <w:szCs w:val="22"/>
        </w:rPr>
      </w:pPr>
      <w:r w:rsidRPr="0039359F">
        <w:rPr>
          <w:rFonts w:asciiTheme="minorHAnsi" w:hAnsiTheme="minorHAnsi"/>
          <w:sz w:val="22"/>
          <w:szCs w:val="22"/>
        </w:rPr>
        <w:t xml:space="preserve">Mackey, K. R., C.-T. </w:t>
      </w:r>
      <w:proofErr w:type="spellStart"/>
      <w:r w:rsidRPr="0039359F">
        <w:rPr>
          <w:rFonts w:asciiTheme="minorHAnsi" w:hAnsiTheme="minorHAnsi"/>
          <w:sz w:val="22"/>
          <w:szCs w:val="22"/>
        </w:rPr>
        <w:t>Chien</w:t>
      </w:r>
      <w:proofErr w:type="spellEnd"/>
      <w:r w:rsidRPr="0039359F">
        <w:rPr>
          <w:rFonts w:asciiTheme="minorHAnsi" w:hAnsiTheme="minorHAnsi"/>
          <w:sz w:val="22"/>
          <w:szCs w:val="22"/>
        </w:rPr>
        <w:t xml:space="preserve">, A. F. Post, M. A. Saito, and A. </w:t>
      </w:r>
      <w:proofErr w:type="spellStart"/>
      <w:r w:rsidRPr="0039359F">
        <w:rPr>
          <w:rFonts w:asciiTheme="minorHAnsi" w:hAnsiTheme="minorHAnsi"/>
          <w:sz w:val="22"/>
          <w:szCs w:val="22"/>
        </w:rPr>
        <w:t>Paytan</w:t>
      </w:r>
      <w:proofErr w:type="spellEnd"/>
      <w:r w:rsidRPr="0039359F">
        <w:rPr>
          <w:rFonts w:asciiTheme="minorHAnsi" w:hAnsiTheme="minorHAnsi"/>
          <w:sz w:val="22"/>
          <w:szCs w:val="22"/>
        </w:rPr>
        <w:t xml:space="preserve"> (2015), Rapid and gradual modes </w:t>
      </w:r>
      <w:r w:rsidRPr="0039359F">
        <w:rPr>
          <w:rFonts w:asciiTheme="minorHAnsi" w:hAnsiTheme="minorHAnsi"/>
          <w:sz w:val="22"/>
          <w:szCs w:val="22"/>
        </w:rPr>
        <w:lastRenderedPageBreak/>
        <w:t>of aerosol trace metal dissolution in seawater, Frontiers in Microbiology, 5, 794.</w:t>
      </w:r>
    </w:p>
    <w:p w14:paraId="2B0B1220" w14:textId="02CB38E1" w:rsidR="00317CE9" w:rsidRPr="00132E7D" w:rsidRDefault="0039359F" w:rsidP="0039359F">
      <w:pPr>
        <w:spacing w:line="360" w:lineRule="auto"/>
        <w:rPr>
          <w:rFonts w:asciiTheme="minorHAnsi" w:hAnsiTheme="minorHAnsi"/>
          <w:sz w:val="22"/>
          <w:szCs w:val="22"/>
        </w:rPr>
      </w:pPr>
      <w:r w:rsidRPr="0039359F">
        <w:rPr>
          <w:rFonts w:asciiTheme="minorHAnsi" w:hAnsiTheme="minorHAnsi"/>
          <w:sz w:val="22"/>
          <w:szCs w:val="22"/>
        </w:rPr>
        <w:t>Vergara-</w:t>
      </w:r>
      <w:proofErr w:type="spellStart"/>
      <w:r w:rsidRPr="0039359F">
        <w:rPr>
          <w:rFonts w:asciiTheme="minorHAnsi" w:hAnsiTheme="minorHAnsi"/>
          <w:sz w:val="22"/>
          <w:szCs w:val="22"/>
        </w:rPr>
        <w:t>Jara</w:t>
      </w:r>
      <w:proofErr w:type="spellEnd"/>
      <w:r w:rsidRPr="0039359F">
        <w:rPr>
          <w:rFonts w:asciiTheme="minorHAnsi" w:hAnsiTheme="minorHAnsi"/>
          <w:sz w:val="22"/>
          <w:szCs w:val="22"/>
        </w:rPr>
        <w:t xml:space="preserve">, M. J., M. J. Hopwood, T. J. Browning, I. Rapp, R. Torres, B. Reid, E. P. </w:t>
      </w:r>
      <w:proofErr w:type="spellStart"/>
      <w:r w:rsidRPr="0039359F">
        <w:rPr>
          <w:rFonts w:asciiTheme="minorHAnsi" w:hAnsiTheme="minorHAnsi"/>
          <w:sz w:val="22"/>
          <w:szCs w:val="22"/>
        </w:rPr>
        <w:t>Achterberg</w:t>
      </w:r>
      <w:proofErr w:type="spellEnd"/>
      <w:r w:rsidRPr="0039359F">
        <w:rPr>
          <w:rFonts w:asciiTheme="minorHAnsi" w:hAnsiTheme="minorHAnsi"/>
          <w:sz w:val="22"/>
          <w:szCs w:val="22"/>
        </w:rPr>
        <w:t xml:space="preserve">, and J. L. </w:t>
      </w:r>
      <w:proofErr w:type="spellStart"/>
      <w:r w:rsidRPr="0039359F">
        <w:rPr>
          <w:rFonts w:asciiTheme="minorHAnsi" w:hAnsiTheme="minorHAnsi"/>
          <w:sz w:val="22"/>
          <w:szCs w:val="22"/>
        </w:rPr>
        <w:t>Iriarte</w:t>
      </w:r>
      <w:proofErr w:type="spellEnd"/>
      <w:r w:rsidRPr="0039359F">
        <w:rPr>
          <w:rFonts w:asciiTheme="minorHAnsi" w:hAnsiTheme="minorHAnsi"/>
          <w:sz w:val="22"/>
          <w:szCs w:val="22"/>
        </w:rPr>
        <w:t xml:space="preserve"> (2021), A mosaic of phytoplankton responses across Patagonia, the southeast Pacific and the southwest Atlantic to ash deposition and trace metal release from the </w:t>
      </w:r>
      <w:proofErr w:type="spellStart"/>
      <w:r w:rsidRPr="0039359F">
        <w:rPr>
          <w:rFonts w:asciiTheme="minorHAnsi" w:hAnsiTheme="minorHAnsi"/>
          <w:sz w:val="22"/>
          <w:szCs w:val="22"/>
        </w:rPr>
        <w:t>Calbuco</w:t>
      </w:r>
      <w:proofErr w:type="spellEnd"/>
      <w:r w:rsidRPr="0039359F">
        <w:rPr>
          <w:rFonts w:asciiTheme="minorHAnsi" w:hAnsiTheme="minorHAnsi"/>
          <w:sz w:val="22"/>
          <w:szCs w:val="22"/>
        </w:rPr>
        <w:t xml:space="preserve"> volcanic eruption in 2015, Ocean Science, 17(2), 561-578.</w:t>
      </w:r>
    </w:p>
    <w:sectPr w:rsidR="00317CE9" w:rsidRPr="00132E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6D44A" w14:textId="77777777" w:rsidR="00750B98" w:rsidRDefault="00750B98" w:rsidP="00415679">
      <w:r>
        <w:separator/>
      </w:r>
    </w:p>
  </w:endnote>
  <w:endnote w:type="continuationSeparator" w:id="0">
    <w:p w14:paraId="12D9C866" w14:textId="77777777" w:rsidR="00750B98" w:rsidRDefault="00750B98" w:rsidP="0041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altName w:val="Microsoft Ya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331CB" w14:textId="77777777" w:rsidR="00750B98" w:rsidRDefault="00750B98" w:rsidP="00415679">
      <w:r>
        <w:separator/>
      </w:r>
    </w:p>
  </w:footnote>
  <w:footnote w:type="continuationSeparator" w:id="0">
    <w:p w14:paraId="64F44867" w14:textId="77777777" w:rsidR="00750B98" w:rsidRDefault="00750B98" w:rsidP="004156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2D4"/>
    <w:rsid w:val="000038B5"/>
    <w:rsid w:val="000072F4"/>
    <w:rsid w:val="00011709"/>
    <w:rsid w:val="000358CC"/>
    <w:rsid w:val="00042A4F"/>
    <w:rsid w:val="00043DD2"/>
    <w:rsid w:val="00054A6E"/>
    <w:rsid w:val="000608D2"/>
    <w:rsid w:val="00062C8C"/>
    <w:rsid w:val="0006431D"/>
    <w:rsid w:val="00065780"/>
    <w:rsid w:val="000765E0"/>
    <w:rsid w:val="000773D3"/>
    <w:rsid w:val="000871DF"/>
    <w:rsid w:val="00090C59"/>
    <w:rsid w:val="0009380A"/>
    <w:rsid w:val="00095607"/>
    <w:rsid w:val="000A5B49"/>
    <w:rsid w:val="000C4A23"/>
    <w:rsid w:val="000D2139"/>
    <w:rsid w:val="000E1B96"/>
    <w:rsid w:val="000E7182"/>
    <w:rsid w:val="000F7367"/>
    <w:rsid w:val="000F74CF"/>
    <w:rsid w:val="00115CF3"/>
    <w:rsid w:val="00125A77"/>
    <w:rsid w:val="00131330"/>
    <w:rsid w:val="00132E7D"/>
    <w:rsid w:val="00144903"/>
    <w:rsid w:val="00147CEE"/>
    <w:rsid w:val="001624F0"/>
    <w:rsid w:val="00164412"/>
    <w:rsid w:val="00167AAA"/>
    <w:rsid w:val="00171870"/>
    <w:rsid w:val="001742D4"/>
    <w:rsid w:val="00176108"/>
    <w:rsid w:val="001A456F"/>
    <w:rsid w:val="001C1658"/>
    <w:rsid w:val="001C1F62"/>
    <w:rsid w:val="001D3B1E"/>
    <w:rsid w:val="001D542C"/>
    <w:rsid w:val="001E08C9"/>
    <w:rsid w:val="001E7434"/>
    <w:rsid w:val="00201CC9"/>
    <w:rsid w:val="00207AF6"/>
    <w:rsid w:val="0021376C"/>
    <w:rsid w:val="002173AE"/>
    <w:rsid w:val="00234D0C"/>
    <w:rsid w:val="0023647C"/>
    <w:rsid w:val="00237DDD"/>
    <w:rsid w:val="002406F7"/>
    <w:rsid w:val="00241312"/>
    <w:rsid w:val="00242831"/>
    <w:rsid w:val="002429C6"/>
    <w:rsid w:val="00255876"/>
    <w:rsid w:val="002627A3"/>
    <w:rsid w:val="00264A9F"/>
    <w:rsid w:val="00282531"/>
    <w:rsid w:val="0029319A"/>
    <w:rsid w:val="002B3127"/>
    <w:rsid w:val="002B50C7"/>
    <w:rsid w:val="002C1AD1"/>
    <w:rsid w:val="002C72C9"/>
    <w:rsid w:val="002C78AB"/>
    <w:rsid w:val="002F3A6A"/>
    <w:rsid w:val="00302B4D"/>
    <w:rsid w:val="003103BD"/>
    <w:rsid w:val="0031120C"/>
    <w:rsid w:val="00317CE9"/>
    <w:rsid w:val="00320572"/>
    <w:rsid w:val="003371ED"/>
    <w:rsid w:val="00342812"/>
    <w:rsid w:val="00352AD7"/>
    <w:rsid w:val="00374ADF"/>
    <w:rsid w:val="00385BA0"/>
    <w:rsid w:val="0039359F"/>
    <w:rsid w:val="00396D1D"/>
    <w:rsid w:val="00397861"/>
    <w:rsid w:val="003A03CF"/>
    <w:rsid w:val="003A4AEB"/>
    <w:rsid w:val="003C1033"/>
    <w:rsid w:val="003C23F9"/>
    <w:rsid w:val="003D53B9"/>
    <w:rsid w:val="003F7C57"/>
    <w:rsid w:val="0040301A"/>
    <w:rsid w:val="00405413"/>
    <w:rsid w:val="00405BD2"/>
    <w:rsid w:val="00415679"/>
    <w:rsid w:val="00415FF9"/>
    <w:rsid w:val="00424229"/>
    <w:rsid w:val="0042605A"/>
    <w:rsid w:val="00427C81"/>
    <w:rsid w:val="00444017"/>
    <w:rsid w:val="00447FDC"/>
    <w:rsid w:val="004630E8"/>
    <w:rsid w:val="00465A26"/>
    <w:rsid w:val="00481864"/>
    <w:rsid w:val="00482F3D"/>
    <w:rsid w:val="004847DE"/>
    <w:rsid w:val="00487A74"/>
    <w:rsid w:val="0049414E"/>
    <w:rsid w:val="004968DA"/>
    <w:rsid w:val="004A2442"/>
    <w:rsid w:val="004A4B3A"/>
    <w:rsid w:val="004A5596"/>
    <w:rsid w:val="004A5AEA"/>
    <w:rsid w:val="004C0ECF"/>
    <w:rsid w:val="004C1780"/>
    <w:rsid w:val="004D0D53"/>
    <w:rsid w:val="005026DD"/>
    <w:rsid w:val="00505E87"/>
    <w:rsid w:val="005139E2"/>
    <w:rsid w:val="00522763"/>
    <w:rsid w:val="00554014"/>
    <w:rsid w:val="005542AD"/>
    <w:rsid w:val="00555BFE"/>
    <w:rsid w:val="00562107"/>
    <w:rsid w:val="005647B5"/>
    <w:rsid w:val="00567017"/>
    <w:rsid w:val="00583D91"/>
    <w:rsid w:val="00594B24"/>
    <w:rsid w:val="00595E84"/>
    <w:rsid w:val="005B067B"/>
    <w:rsid w:val="005B5537"/>
    <w:rsid w:val="005D32AB"/>
    <w:rsid w:val="005D60E2"/>
    <w:rsid w:val="005D7329"/>
    <w:rsid w:val="005D77DA"/>
    <w:rsid w:val="005E20C9"/>
    <w:rsid w:val="005E69ED"/>
    <w:rsid w:val="005F1B5F"/>
    <w:rsid w:val="005F7CCB"/>
    <w:rsid w:val="00606634"/>
    <w:rsid w:val="006067B9"/>
    <w:rsid w:val="00607046"/>
    <w:rsid w:val="006079CD"/>
    <w:rsid w:val="00615941"/>
    <w:rsid w:val="00617E15"/>
    <w:rsid w:val="006305E9"/>
    <w:rsid w:val="00636D9C"/>
    <w:rsid w:val="00636DDB"/>
    <w:rsid w:val="00647D3C"/>
    <w:rsid w:val="0065190B"/>
    <w:rsid w:val="006569A6"/>
    <w:rsid w:val="006601DD"/>
    <w:rsid w:val="006729F9"/>
    <w:rsid w:val="00673890"/>
    <w:rsid w:val="006741F3"/>
    <w:rsid w:val="00677BD5"/>
    <w:rsid w:val="00686BB6"/>
    <w:rsid w:val="006B2E9F"/>
    <w:rsid w:val="006D7676"/>
    <w:rsid w:val="006E5280"/>
    <w:rsid w:val="006F27C1"/>
    <w:rsid w:val="006F531D"/>
    <w:rsid w:val="00711397"/>
    <w:rsid w:val="007161DC"/>
    <w:rsid w:val="007229D3"/>
    <w:rsid w:val="007369BF"/>
    <w:rsid w:val="0074693C"/>
    <w:rsid w:val="00750B98"/>
    <w:rsid w:val="00756198"/>
    <w:rsid w:val="00764D0B"/>
    <w:rsid w:val="00784115"/>
    <w:rsid w:val="007B0DD3"/>
    <w:rsid w:val="007C4BC0"/>
    <w:rsid w:val="008074F0"/>
    <w:rsid w:val="008156EE"/>
    <w:rsid w:val="00816223"/>
    <w:rsid w:val="00824BD4"/>
    <w:rsid w:val="00826520"/>
    <w:rsid w:val="0083070F"/>
    <w:rsid w:val="00843180"/>
    <w:rsid w:val="00850B4A"/>
    <w:rsid w:val="0085316F"/>
    <w:rsid w:val="00862BCF"/>
    <w:rsid w:val="00867D46"/>
    <w:rsid w:val="008876C1"/>
    <w:rsid w:val="00896A27"/>
    <w:rsid w:val="008A5885"/>
    <w:rsid w:val="008A656B"/>
    <w:rsid w:val="008B2CB6"/>
    <w:rsid w:val="008B5A23"/>
    <w:rsid w:val="008C35C3"/>
    <w:rsid w:val="008C5A2F"/>
    <w:rsid w:val="008E5CBD"/>
    <w:rsid w:val="008F35E3"/>
    <w:rsid w:val="009133E8"/>
    <w:rsid w:val="00920148"/>
    <w:rsid w:val="00923BFC"/>
    <w:rsid w:val="009275E5"/>
    <w:rsid w:val="00930AF3"/>
    <w:rsid w:val="00930E55"/>
    <w:rsid w:val="00944EF4"/>
    <w:rsid w:val="00951D9F"/>
    <w:rsid w:val="009563BA"/>
    <w:rsid w:val="009619FA"/>
    <w:rsid w:val="00964D12"/>
    <w:rsid w:val="0097023A"/>
    <w:rsid w:val="00980A60"/>
    <w:rsid w:val="009826A2"/>
    <w:rsid w:val="009953E7"/>
    <w:rsid w:val="009A5A7C"/>
    <w:rsid w:val="009A7923"/>
    <w:rsid w:val="009B0C40"/>
    <w:rsid w:val="009B46CB"/>
    <w:rsid w:val="009D23C9"/>
    <w:rsid w:val="009D30D3"/>
    <w:rsid w:val="009D6755"/>
    <w:rsid w:val="009D6E14"/>
    <w:rsid w:val="009F0300"/>
    <w:rsid w:val="009F1534"/>
    <w:rsid w:val="009F3767"/>
    <w:rsid w:val="00A033A1"/>
    <w:rsid w:val="00A039F6"/>
    <w:rsid w:val="00A0787D"/>
    <w:rsid w:val="00A10A48"/>
    <w:rsid w:val="00A130A3"/>
    <w:rsid w:val="00A22D79"/>
    <w:rsid w:val="00A33BBB"/>
    <w:rsid w:val="00A3418B"/>
    <w:rsid w:val="00A53095"/>
    <w:rsid w:val="00A63FAD"/>
    <w:rsid w:val="00A6621B"/>
    <w:rsid w:val="00A674B6"/>
    <w:rsid w:val="00A74123"/>
    <w:rsid w:val="00A906E2"/>
    <w:rsid w:val="00A94288"/>
    <w:rsid w:val="00A96FAB"/>
    <w:rsid w:val="00AD3E90"/>
    <w:rsid w:val="00AD5494"/>
    <w:rsid w:val="00AE435D"/>
    <w:rsid w:val="00AF0BBB"/>
    <w:rsid w:val="00AF176B"/>
    <w:rsid w:val="00AF7903"/>
    <w:rsid w:val="00B041D9"/>
    <w:rsid w:val="00B159B2"/>
    <w:rsid w:val="00B165F6"/>
    <w:rsid w:val="00B21322"/>
    <w:rsid w:val="00B349CA"/>
    <w:rsid w:val="00B449C1"/>
    <w:rsid w:val="00B5004D"/>
    <w:rsid w:val="00B510B4"/>
    <w:rsid w:val="00B52B7B"/>
    <w:rsid w:val="00B54931"/>
    <w:rsid w:val="00B6415D"/>
    <w:rsid w:val="00B65221"/>
    <w:rsid w:val="00B72B01"/>
    <w:rsid w:val="00B73AA6"/>
    <w:rsid w:val="00B767E4"/>
    <w:rsid w:val="00B94D52"/>
    <w:rsid w:val="00B95455"/>
    <w:rsid w:val="00B959F1"/>
    <w:rsid w:val="00BA1289"/>
    <w:rsid w:val="00BB0BAB"/>
    <w:rsid w:val="00BB46E2"/>
    <w:rsid w:val="00BB47B8"/>
    <w:rsid w:val="00BB6FBE"/>
    <w:rsid w:val="00BB7C3C"/>
    <w:rsid w:val="00BC6193"/>
    <w:rsid w:val="00BF28DB"/>
    <w:rsid w:val="00BF47EE"/>
    <w:rsid w:val="00BF5F09"/>
    <w:rsid w:val="00C048F5"/>
    <w:rsid w:val="00C10B59"/>
    <w:rsid w:val="00C522AC"/>
    <w:rsid w:val="00C524CC"/>
    <w:rsid w:val="00C53433"/>
    <w:rsid w:val="00C57151"/>
    <w:rsid w:val="00C5715E"/>
    <w:rsid w:val="00C610D1"/>
    <w:rsid w:val="00C646D7"/>
    <w:rsid w:val="00C83CDA"/>
    <w:rsid w:val="00C84179"/>
    <w:rsid w:val="00C90AF3"/>
    <w:rsid w:val="00CA44FB"/>
    <w:rsid w:val="00CB462C"/>
    <w:rsid w:val="00CC054B"/>
    <w:rsid w:val="00CC2947"/>
    <w:rsid w:val="00CD6921"/>
    <w:rsid w:val="00CF55DE"/>
    <w:rsid w:val="00D0566B"/>
    <w:rsid w:val="00D123F5"/>
    <w:rsid w:val="00D14687"/>
    <w:rsid w:val="00D16765"/>
    <w:rsid w:val="00D1705B"/>
    <w:rsid w:val="00D27193"/>
    <w:rsid w:val="00D32DC7"/>
    <w:rsid w:val="00D42EE9"/>
    <w:rsid w:val="00D441CB"/>
    <w:rsid w:val="00D547C5"/>
    <w:rsid w:val="00D559E8"/>
    <w:rsid w:val="00D816E3"/>
    <w:rsid w:val="00D8588F"/>
    <w:rsid w:val="00DB2509"/>
    <w:rsid w:val="00DC15D6"/>
    <w:rsid w:val="00DD4025"/>
    <w:rsid w:val="00DD4BA7"/>
    <w:rsid w:val="00DE2567"/>
    <w:rsid w:val="00DF2B98"/>
    <w:rsid w:val="00E0437F"/>
    <w:rsid w:val="00E10AE3"/>
    <w:rsid w:val="00E17A81"/>
    <w:rsid w:val="00E24557"/>
    <w:rsid w:val="00E253A7"/>
    <w:rsid w:val="00E644D9"/>
    <w:rsid w:val="00E6595F"/>
    <w:rsid w:val="00E67EA0"/>
    <w:rsid w:val="00E70BC4"/>
    <w:rsid w:val="00E87391"/>
    <w:rsid w:val="00EA3926"/>
    <w:rsid w:val="00EC59D4"/>
    <w:rsid w:val="00EC5AFA"/>
    <w:rsid w:val="00EC5FE8"/>
    <w:rsid w:val="00EC6879"/>
    <w:rsid w:val="00EE01D3"/>
    <w:rsid w:val="00EE22FE"/>
    <w:rsid w:val="00EF10D5"/>
    <w:rsid w:val="00F029A8"/>
    <w:rsid w:val="00F07935"/>
    <w:rsid w:val="00F104A5"/>
    <w:rsid w:val="00F13608"/>
    <w:rsid w:val="00F14368"/>
    <w:rsid w:val="00F1584A"/>
    <w:rsid w:val="00F31850"/>
    <w:rsid w:val="00F31F32"/>
    <w:rsid w:val="00F36876"/>
    <w:rsid w:val="00F4316F"/>
    <w:rsid w:val="00F55216"/>
    <w:rsid w:val="00F5609A"/>
    <w:rsid w:val="00F67550"/>
    <w:rsid w:val="00F72ACD"/>
    <w:rsid w:val="00F84127"/>
    <w:rsid w:val="00F93451"/>
    <w:rsid w:val="00F95135"/>
    <w:rsid w:val="00FA120C"/>
    <w:rsid w:val="00FA6943"/>
    <w:rsid w:val="00FC0DEA"/>
    <w:rsid w:val="00FD0DF6"/>
    <w:rsid w:val="00FD1289"/>
    <w:rsid w:val="00FD76A8"/>
    <w:rsid w:val="00FF5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2165D"/>
  <w15:chartTrackingRefBased/>
  <w15:docId w15:val="{329E07F4-D389-423B-9DC5-67306D84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仿宋" w:hAnsi="Times New Roman" w:cs="Times New Roman"/>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784115"/>
    <w:rPr>
      <w:sz w:val="16"/>
      <w:szCs w:val="16"/>
    </w:rPr>
  </w:style>
  <w:style w:type="paragraph" w:styleId="a4">
    <w:name w:val="annotation text"/>
    <w:basedOn w:val="a"/>
    <w:link w:val="a5"/>
    <w:uiPriority w:val="99"/>
    <w:unhideWhenUsed/>
    <w:rsid w:val="00784115"/>
    <w:pPr>
      <w:widowControl/>
      <w:spacing w:after="160"/>
      <w:jc w:val="left"/>
    </w:pPr>
    <w:rPr>
      <w:rFonts w:asciiTheme="minorHAnsi" w:eastAsiaTheme="minorEastAsia" w:hAnsiTheme="minorHAnsi" w:cstheme="minorBidi"/>
      <w:kern w:val="0"/>
      <w:sz w:val="20"/>
      <w:szCs w:val="20"/>
    </w:rPr>
  </w:style>
  <w:style w:type="character" w:customStyle="1" w:styleId="a5">
    <w:name w:val="批注文字 字符"/>
    <w:basedOn w:val="a0"/>
    <w:link w:val="a4"/>
    <w:uiPriority w:val="99"/>
    <w:rsid w:val="00784115"/>
    <w:rPr>
      <w:rFonts w:asciiTheme="minorHAnsi" w:eastAsiaTheme="minorEastAsia" w:hAnsiTheme="minorHAnsi" w:cstheme="minorBidi"/>
      <w:kern w:val="0"/>
      <w:sz w:val="20"/>
      <w:szCs w:val="20"/>
    </w:rPr>
  </w:style>
  <w:style w:type="table" w:styleId="a6">
    <w:name w:val="Table Grid"/>
    <w:basedOn w:val="a1"/>
    <w:uiPriority w:val="39"/>
    <w:rsid w:val="00784115"/>
    <w:rPr>
      <w:rFonts w:asciiTheme="minorHAnsi" w:eastAsiaTheme="minorEastAsia"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84115"/>
    <w:rPr>
      <w:sz w:val="18"/>
      <w:szCs w:val="18"/>
    </w:rPr>
  </w:style>
  <w:style w:type="character" w:customStyle="1" w:styleId="a8">
    <w:name w:val="批注框文本 字符"/>
    <w:basedOn w:val="a0"/>
    <w:link w:val="a7"/>
    <w:uiPriority w:val="99"/>
    <w:semiHidden/>
    <w:rsid w:val="00784115"/>
    <w:rPr>
      <w:sz w:val="18"/>
      <w:szCs w:val="18"/>
    </w:rPr>
  </w:style>
  <w:style w:type="paragraph" w:styleId="a9">
    <w:name w:val="annotation subject"/>
    <w:basedOn w:val="a4"/>
    <w:next w:val="a4"/>
    <w:link w:val="aa"/>
    <w:uiPriority w:val="99"/>
    <w:semiHidden/>
    <w:unhideWhenUsed/>
    <w:rsid w:val="00115CF3"/>
    <w:pPr>
      <w:widowControl w:val="0"/>
      <w:spacing w:after="0"/>
    </w:pPr>
    <w:rPr>
      <w:rFonts w:ascii="Times New Roman" w:eastAsia="仿宋" w:hAnsi="Times New Roman" w:cs="Times New Roman"/>
      <w:b/>
      <w:bCs/>
      <w:kern w:val="2"/>
      <w:sz w:val="24"/>
      <w:szCs w:val="24"/>
    </w:rPr>
  </w:style>
  <w:style w:type="character" w:customStyle="1" w:styleId="aa">
    <w:name w:val="批注主题 字符"/>
    <w:basedOn w:val="a5"/>
    <w:link w:val="a9"/>
    <w:uiPriority w:val="99"/>
    <w:semiHidden/>
    <w:rsid w:val="00115CF3"/>
    <w:rPr>
      <w:rFonts w:asciiTheme="minorHAnsi" w:eastAsiaTheme="minorEastAsia" w:hAnsiTheme="minorHAnsi" w:cstheme="minorBidi"/>
      <w:b/>
      <w:bCs/>
      <w:kern w:val="0"/>
      <w:sz w:val="20"/>
      <w:szCs w:val="20"/>
    </w:rPr>
  </w:style>
  <w:style w:type="character" w:styleId="ab">
    <w:name w:val="line number"/>
    <w:basedOn w:val="a0"/>
    <w:uiPriority w:val="99"/>
    <w:semiHidden/>
    <w:unhideWhenUsed/>
    <w:rsid w:val="00AF0BBB"/>
  </w:style>
  <w:style w:type="character" w:styleId="ac">
    <w:name w:val="Hyperlink"/>
    <w:basedOn w:val="a0"/>
    <w:uiPriority w:val="99"/>
    <w:unhideWhenUsed/>
    <w:rsid w:val="00A63FAD"/>
    <w:rPr>
      <w:color w:val="0563C1" w:themeColor="hyperlink"/>
      <w:u w:val="single"/>
    </w:rPr>
  </w:style>
  <w:style w:type="paragraph" w:styleId="ad">
    <w:name w:val="Revision"/>
    <w:hidden/>
    <w:uiPriority w:val="99"/>
    <w:semiHidden/>
    <w:rsid w:val="006305E9"/>
  </w:style>
  <w:style w:type="paragraph" w:styleId="ae">
    <w:name w:val="header"/>
    <w:basedOn w:val="a"/>
    <w:link w:val="af"/>
    <w:uiPriority w:val="99"/>
    <w:unhideWhenUsed/>
    <w:rsid w:val="00415679"/>
    <w:pPr>
      <w:pBdr>
        <w:bottom w:val="single" w:sz="6" w:space="1" w:color="auto"/>
      </w:pBdr>
      <w:tabs>
        <w:tab w:val="center" w:pos="4153"/>
        <w:tab w:val="right" w:pos="8306"/>
      </w:tabs>
      <w:snapToGrid w:val="0"/>
      <w:jc w:val="center"/>
    </w:pPr>
    <w:rPr>
      <w:sz w:val="18"/>
      <w:szCs w:val="18"/>
    </w:rPr>
  </w:style>
  <w:style w:type="character" w:customStyle="1" w:styleId="af">
    <w:name w:val="页眉 字符"/>
    <w:basedOn w:val="a0"/>
    <w:link w:val="ae"/>
    <w:uiPriority w:val="99"/>
    <w:rsid w:val="00415679"/>
    <w:rPr>
      <w:sz w:val="18"/>
      <w:szCs w:val="18"/>
    </w:rPr>
  </w:style>
  <w:style w:type="paragraph" w:styleId="af0">
    <w:name w:val="footer"/>
    <w:basedOn w:val="a"/>
    <w:link w:val="af1"/>
    <w:uiPriority w:val="99"/>
    <w:unhideWhenUsed/>
    <w:rsid w:val="00415679"/>
    <w:pPr>
      <w:tabs>
        <w:tab w:val="center" w:pos="4153"/>
        <w:tab w:val="right" w:pos="8306"/>
      </w:tabs>
      <w:snapToGrid w:val="0"/>
      <w:jc w:val="left"/>
    </w:pPr>
    <w:rPr>
      <w:sz w:val="18"/>
      <w:szCs w:val="18"/>
    </w:rPr>
  </w:style>
  <w:style w:type="character" w:customStyle="1" w:styleId="af1">
    <w:name w:val="页脚 字符"/>
    <w:basedOn w:val="a0"/>
    <w:link w:val="af0"/>
    <w:uiPriority w:val="99"/>
    <w:rsid w:val="00415679"/>
    <w:rPr>
      <w:sz w:val="18"/>
      <w:szCs w:val="18"/>
    </w:rPr>
  </w:style>
  <w:style w:type="character" w:styleId="af2">
    <w:name w:val="Unresolved Mention"/>
    <w:basedOn w:val="a0"/>
    <w:uiPriority w:val="99"/>
    <w:semiHidden/>
    <w:unhideWhenUsed/>
    <w:rsid w:val="003C1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11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EC255-3219-4C9C-BF88-D610747EB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3130</TotalTime>
  <Pages>17</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ZXC</dc:creator>
  <cp:keywords/>
  <dc:description/>
  <cp:lastModifiedBy>anonymous</cp:lastModifiedBy>
  <cp:revision>234</cp:revision>
  <dcterms:created xsi:type="dcterms:W3CDTF">2022-02-28T21:12:00Z</dcterms:created>
  <dcterms:modified xsi:type="dcterms:W3CDTF">2024-08-31T07:34:00Z</dcterms:modified>
</cp:coreProperties>
</file>