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2E2E49" w14:textId="6123CB3A" w:rsidR="009467D5" w:rsidRPr="00565BC4" w:rsidRDefault="008B6185" w:rsidP="008B6185">
      <w:pPr>
        <w:pStyle w:val="berschrift2"/>
        <w:rPr>
          <w:lang w:val="en-US"/>
        </w:rPr>
      </w:pPr>
      <w:r w:rsidRPr="00565BC4">
        <w:rPr>
          <w:lang w:val="en-US"/>
        </w:rPr>
        <w:t>Supplementary material</w:t>
      </w:r>
    </w:p>
    <w:p w14:paraId="257CA84D" w14:textId="03F46860" w:rsidR="00CA2EC0" w:rsidRPr="00565BC4" w:rsidRDefault="00CA2EC0" w:rsidP="00CA2EC0">
      <w:pPr>
        <w:pStyle w:val="berschrift2"/>
        <w:rPr>
          <w:lang w:val="en-US"/>
        </w:rPr>
      </w:pPr>
      <w:r w:rsidRPr="00565BC4">
        <w:rPr>
          <w:lang w:val="en-US"/>
        </w:rPr>
        <w:t>Section A: Study area &amp; sampling</w:t>
      </w:r>
    </w:p>
    <w:p w14:paraId="4665E0B8" w14:textId="77777777" w:rsidR="007E5C37" w:rsidRPr="00565BC4" w:rsidRDefault="007E5C37" w:rsidP="007E5C37">
      <w:pPr>
        <w:keepNext/>
        <w:rPr>
          <w:lang w:val="en-US"/>
        </w:rPr>
      </w:pPr>
      <w:r w:rsidRPr="00565BC4">
        <w:rPr>
          <w:noProof/>
          <w:lang w:val="en-US" w:eastAsia="de-DE"/>
        </w:rPr>
        <w:drawing>
          <wp:inline distT="0" distB="0" distL="0" distR="0" wp14:anchorId="3963F8EB" wp14:editId="7547A737">
            <wp:extent cx="5760720" cy="4072890"/>
            <wp:effectExtent l="0" t="0" r="0" b="3810"/>
            <wp:docPr id="1914939172" name="Grafik 1" descr="Ein Bild, das Karte, Text, Diagramm, Atl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939172" name="Grafik 1" descr="Ein Bild, das Karte, Text, Diagramm, Atlas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E23F" w14:textId="1CA75CFA" w:rsidR="007E6447" w:rsidRPr="008870B2" w:rsidRDefault="007E5C37" w:rsidP="008870B2">
      <w:pPr>
        <w:pStyle w:val="Beschriftung"/>
        <w:keepNext/>
        <w:spacing w:line="480" w:lineRule="auto"/>
        <w:rPr>
          <w:rFonts w:ascii="Calibri" w:hAnsi="Calibri" w:cs="Calibri"/>
          <w:sz w:val="22"/>
          <w:szCs w:val="22"/>
          <w:lang w:val="en-US"/>
        </w:rPr>
      </w:pPr>
      <w:bookmarkStart w:id="0" w:name="_Ref122508805"/>
      <w:r w:rsidRPr="008870B2">
        <w:rPr>
          <w:rFonts w:ascii="Calibri" w:hAnsi="Calibri" w:cs="Calibri"/>
          <w:sz w:val="22"/>
          <w:szCs w:val="22"/>
          <w:lang w:val="en-US"/>
        </w:rPr>
        <w:t>Figure</w:t>
      </w:r>
      <w:bookmarkEnd w:id="0"/>
      <w:r w:rsidRPr="008870B2">
        <w:rPr>
          <w:rFonts w:ascii="Calibri" w:hAnsi="Calibri" w:cs="Calibri"/>
          <w:sz w:val="22"/>
          <w:szCs w:val="22"/>
          <w:lang w:val="en-US"/>
        </w:rPr>
        <w:t xml:space="preserve"> S</w:t>
      </w:r>
      <w:r w:rsidR="0092182D" w:rsidRPr="008870B2">
        <w:rPr>
          <w:rFonts w:ascii="Calibri" w:hAnsi="Calibri" w:cs="Calibri"/>
          <w:sz w:val="22"/>
          <w:szCs w:val="22"/>
          <w:lang w:val="en-US"/>
        </w:rPr>
        <w:t>1</w:t>
      </w:r>
      <w:r w:rsidRPr="008870B2">
        <w:rPr>
          <w:rFonts w:ascii="Calibri" w:hAnsi="Calibri" w:cs="Calibri"/>
          <w:sz w:val="22"/>
          <w:szCs w:val="22"/>
          <w:lang w:val="en-US"/>
        </w:rPr>
        <w:t xml:space="preserve">. Salinity and temperature maps of the lagoons around Rügen island, Germany, interpolated for the time between January 2005 and December 2022. A: Annual mean salinity in PSU; B: Annual variability (monthly standard deviation) of salinity in PSU; C: Annual mean temperature in °C; D: </w:t>
      </w:r>
      <w:r w:rsidR="00E04E6B" w:rsidRPr="008870B2">
        <w:rPr>
          <w:rFonts w:ascii="Calibri" w:hAnsi="Calibri" w:cs="Calibri"/>
          <w:sz w:val="22"/>
          <w:szCs w:val="22"/>
          <w:lang w:val="en-US"/>
        </w:rPr>
        <w:t>Mean a</w:t>
      </w:r>
      <w:r w:rsidRPr="008870B2">
        <w:rPr>
          <w:rFonts w:ascii="Calibri" w:hAnsi="Calibri" w:cs="Calibri"/>
          <w:sz w:val="22"/>
          <w:szCs w:val="22"/>
          <w:lang w:val="en-US"/>
        </w:rPr>
        <w:t>nnual temperature range</w:t>
      </w:r>
      <w:r w:rsidR="00E04E6B" w:rsidRPr="008870B2">
        <w:rPr>
          <w:rFonts w:ascii="Calibri" w:hAnsi="Calibri" w:cs="Calibri"/>
          <w:sz w:val="22"/>
          <w:szCs w:val="22"/>
          <w:lang w:val="en-US"/>
        </w:rPr>
        <w:t xml:space="preserve"> over the period 2005-2022</w:t>
      </w:r>
      <w:r w:rsidRPr="008870B2">
        <w:rPr>
          <w:rFonts w:ascii="Calibri" w:hAnsi="Calibri" w:cs="Calibri"/>
          <w:sz w:val="22"/>
          <w:szCs w:val="22"/>
          <w:lang w:val="en-US"/>
        </w:rPr>
        <w:t xml:space="preserve"> in °C. White points indicate measuring buoys of salinity and temperature (data source: </w:t>
      </w:r>
      <w:proofErr w:type="spellStart"/>
      <w:r w:rsidRPr="008870B2">
        <w:rPr>
          <w:rFonts w:ascii="Calibri" w:hAnsi="Calibri" w:cs="Calibri"/>
          <w:sz w:val="22"/>
          <w:szCs w:val="22"/>
          <w:lang w:val="en-US"/>
        </w:rPr>
        <w:t>Landesamt</w:t>
      </w:r>
      <w:proofErr w:type="spellEnd"/>
      <w:r w:rsidRPr="008870B2">
        <w:rPr>
          <w:rFonts w:ascii="Calibri" w:hAnsi="Calibri" w:cs="Calibri"/>
          <w:sz w:val="22"/>
          <w:szCs w:val="22"/>
          <w:lang w:val="en-US"/>
        </w:rPr>
        <w:t xml:space="preserve"> für Umwelt, </w:t>
      </w:r>
      <w:proofErr w:type="spellStart"/>
      <w:r w:rsidRPr="008870B2">
        <w:rPr>
          <w:rFonts w:ascii="Calibri" w:hAnsi="Calibri" w:cs="Calibri"/>
          <w:sz w:val="22"/>
          <w:szCs w:val="22"/>
          <w:lang w:val="en-US"/>
        </w:rPr>
        <w:t>Naturschutz</w:t>
      </w:r>
      <w:proofErr w:type="spellEnd"/>
      <w:r w:rsidRPr="008870B2">
        <w:rPr>
          <w:rFonts w:ascii="Calibri" w:hAnsi="Calibri" w:cs="Calibri"/>
          <w:sz w:val="22"/>
          <w:szCs w:val="22"/>
          <w:lang w:val="en-US"/>
        </w:rPr>
        <w:t xml:space="preserve"> und </w:t>
      </w:r>
      <w:proofErr w:type="spellStart"/>
      <w:r w:rsidRPr="008870B2">
        <w:rPr>
          <w:rFonts w:ascii="Calibri" w:hAnsi="Calibri" w:cs="Calibri"/>
          <w:sz w:val="22"/>
          <w:szCs w:val="22"/>
          <w:lang w:val="en-US"/>
        </w:rPr>
        <w:t>Geologie</w:t>
      </w:r>
      <w:proofErr w:type="spellEnd"/>
      <w:r w:rsidRPr="008870B2">
        <w:rPr>
          <w:rFonts w:ascii="Calibri" w:hAnsi="Calibri" w:cs="Calibri"/>
          <w:sz w:val="22"/>
          <w:szCs w:val="22"/>
          <w:lang w:val="en-US"/>
        </w:rPr>
        <w:t xml:space="preserve"> in Mecklenburg-Vorpommern, MV)</w:t>
      </w:r>
      <w:r w:rsidR="00E04E6B" w:rsidRPr="008870B2">
        <w:rPr>
          <w:rFonts w:ascii="Calibri" w:hAnsi="Calibri" w:cs="Calibri"/>
          <w:sz w:val="22"/>
          <w:szCs w:val="22"/>
          <w:lang w:val="en-US"/>
        </w:rPr>
        <w:t>.</w:t>
      </w:r>
    </w:p>
    <w:p w14:paraId="4D4CF95B" w14:textId="26E00FF6" w:rsidR="007E6447" w:rsidRPr="008870B2" w:rsidRDefault="007E6447" w:rsidP="00011A95">
      <w:pPr>
        <w:pStyle w:val="Beschriftung"/>
        <w:keepNext/>
        <w:spacing w:line="480" w:lineRule="auto"/>
        <w:rPr>
          <w:rFonts w:ascii="Calibri" w:hAnsi="Calibri" w:cs="Calibri"/>
          <w:sz w:val="22"/>
          <w:szCs w:val="22"/>
          <w:lang w:val="en-US"/>
        </w:rPr>
      </w:pPr>
      <w:r w:rsidRPr="008870B2">
        <w:rPr>
          <w:rFonts w:ascii="Calibri" w:hAnsi="Calibri" w:cs="Calibri"/>
          <w:sz w:val="22"/>
          <w:szCs w:val="22"/>
          <w:lang w:val="en-US"/>
        </w:rPr>
        <w:t xml:space="preserve">Table S1. Overview of sampling </w:t>
      </w:r>
      <w:r w:rsidR="007534F1" w:rsidRPr="008870B2">
        <w:rPr>
          <w:rFonts w:ascii="Calibri" w:hAnsi="Calibri" w:cs="Calibri"/>
          <w:sz w:val="22"/>
          <w:szCs w:val="22"/>
          <w:lang w:val="en-US"/>
        </w:rPr>
        <w:t>of</w:t>
      </w:r>
      <w:r w:rsidRPr="008870B2">
        <w:rPr>
          <w:rFonts w:ascii="Calibri" w:hAnsi="Calibri" w:cs="Calibri"/>
          <w:sz w:val="22"/>
          <w:szCs w:val="22"/>
          <w:lang w:val="en-US"/>
        </w:rPr>
        <w:t xml:space="preserve"> 1</w:t>
      </w:r>
      <w:r w:rsidR="00011A95" w:rsidRPr="008870B2">
        <w:rPr>
          <w:rFonts w:ascii="Calibri" w:hAnsi="Calibri" w:cs="Calibri"/>
          <w:sz w:val="22"/>
          <w:szCs w:val="22"/>
          <w:lang w:val="en-US"/>
        </w:rPr>
        <w:t>13</w:t>
      </w:r>
      <w:r w:rsidRPr="008870B2">
        <w:rPr>
          <w:rFonts w:ascii="Calibri" w:hAnsi="Calibri" w:cs="Calibri"/>
          <w:sz w:val="22"/>
          <w:szCs w:val="22"/>
          <w:lang w:val="en-US"/>
        </w:rPr>
        <w:t xml:space="preserve"> northern pike from the lagoons around Rügen island</w:t>
      </w:r>
      <w:r w:rsidR="007534F1" w:rsidRPr="008870B2">
        <w:rPr>
          <w:rFonts w:ascii="Calibri" w:hAnsi="Calibri" w:cs="Calibri"/>
          <w:sz w:val="22"/>
          <w:szCs w:val="22"/>
          <w:lang w:val="en-US"/>
        </w:rPr>
        <w:t>,</w:t>
      </w:r>
      <w:r w:rsidRPr="008870B2">
        <w:rPr>
          <w:rFonts w:ascii="Calibri" w:hAnsi="Calibri" w:cs="Calibri"/>
          <w:sz w:val="22"/>
          <w:szCs w:val="22"/>
          <w:lang w:val="en-US"/>
        </w:rPr>
        <w:t xml:space="preserve"> Germany between July 2019 and April 2022, indicating date and place of capture along with employed gear.</w:t>
      </w:r>
    </w:p>
    <w:tbl>
      <w:tblPr>
        <w:tblW w:w="8964" w:type="dxa"/>
        <w:jc w:val="center"/>
        <w:tblLook w:val="0420" w:firstRow="1" w:lastRow="0" w:firstColumn="0" w:lastColumn="0" w:noHBand="0" w:noVBand="1"/>
      </w:tblPr>
      <w:tblGrid>
        <w:gridCol w:w="2249"/>
        <w:gridCol w:w="2787"/>
        <w:gridCol w:w="1808"/>
        <w:gridCol w:w="2120"/>
      </w:tblGrid>
      <w:tr w:rsidR="007E6447" w:rsidRPr="00565BC4" w14:paraId="14677F3B" w14:textId="77777777" w:rsidTr="00AA64CF">
        <w:trPr>
          <w:cantSplit/>
          <w:trHeight w:val="20"/>
          <w:jc w:val="center"/>
        </w:trPr>
        <w:tc>
          <w:tcPr>
            <w:tcW w:w="2249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F341BD" w14:textId="77777777" w:rsidR="007E6447" w:rsidRPr="00565BC4" w:rsidRDefault="007E6447" w:rsidP="00AA64CF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565B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DE"/>
              </w:rPr>
              <w:t>Capture area</w:t>
            </w:r>
          </w:p>
        </w:tc>
        <w:tc>
          <w:tcPr>
            <w:tcW w:w="2787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2DA1A4" w14:textId="77777777" w:rsidR="007E6447" w:rsidRPr="00565BC4" w:rsidRDefault="007E6447" w:rsidP="00AA64CF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565B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DE"/>
              </w:rPr>
              <w:t>Sampling date</w:t>
            </w:r>
          </w:p>
        </w:tc>
        <w:tc>
          <w:tcPr>
            <w:tcW w:w="1808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9EC9F9" w14:textId="77777777" w:rsidR="007E6447" w:rsidRPr="00565BC4" w:rsidRDefault="007E6447" w:rsidP="00AA64CF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565B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DE"/>
              </w:rPr>
              <w:t>N</w:t>
            </w:r>
          </w:p>
        </w:tc>
        <w:tc>
          <w:tcPr>
            <w:tcW w:w="2120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7348A" w14:textId="77777777" w:rsidR="007E6447" w:rsidRPr="00565BC4" w:rsidRDefault="007E6447" w:rsidP="00AA64CF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565B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DE"/>
              </w:rPr>
              <w:t>Gear</w:t>
            </w:r>
          </w:p>
        </w:tc>
      </w:tr>
      <w:tr w:rsidR="007E6447" w:rsidRPr="00565BC4" w14:paraId="7F4CF17A" w14:textId="77777777" w:rsidTr="00AA64CF">
        <w:trPr>
          <w:cantSplit/>
          <w:trHeight w:val="20"/>
          <w:jc w:val="center"/>
        </w:trPr>
        <w:tc>
          <w:tcPr>
            <w:tcW w:w="2249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88BFE4" w14:textId="77777777" w:rsidR="007E6447" w:rsidRPr="00565BC4" w:rsidRDefault="007E6447" w:rsidP="00AA64CF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WRBC</w:t>
            </w:r>
          </w:p>
        </w:tc>
        <w:tc>
          <w:tcPr>
            <w:tcW w:w="2787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367647" w14:textId="77777777" w:rsidR="007E6447" w:rsidRPr="00565BC4" w:rsidRDefault="007E6447" w:rsidP="00AA64CF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01.11.2019 – 31.12.2019</w:t>
            </w:r>
          </w:p>
        </w:tc>
        <w:tc>
          <w:tcPr>
            <w:tcW w:w="1808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46394" w14:textId="77777777" w:rsidR="007E6447" w:rsidRPr="00565BC4" w:rsidRDefault="007E6447" w:rsidP="00AA64CF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13</w:t>
            </w:r>
          </w:p>
        </w:tc>
        <w:tc>
          <w:tcPr>
            <w:tcW w:w="2120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4CD9D0" w14:textId="77777777" w:rsidR="007E6447" w:rsidRPr="00565BC4" w:rsidRDefault="007E6447" w:rsidP="00AA64CF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Fyke</w:t>
            </w:r>
          </w:p>
        </w:tc>
      </w:tr>
      <w:tr w:rsidR="007E6447" w:rsidRPr="00565BC4" w14:paraId="521EE007" w14:textId="77777777" w:rsidTr="00AA64CF">
        <w:trPr>
          <w:cantSplit/>
          <w:trHeight w:val="20"/>
          <w:jc w:val="center"/>
        </w:trPr>
        <w:tc>
          <w:tcPr>
            <w:tcW w:w="2249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D8E243" w14:textId="77777777" w:rsidR="007E6447" w:rsidRPr="00565BC4" w:rsidRDefault="007E6447" w:rsidP="00AA64CF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WRBC</w:t>
            </w:r>
          </w:p>
        </w:tc>
        <w:tc>
          <w:tcPr>
            <w:tcW w:w="2787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6CF171" w14:textId="77777777" w:rsidR="007E6447" w:rsidRPr="00565BC4" w:rsidRDefault="007E6447" w:rsidP="00AA64CF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01.01.2020 – 18.02.2020</w:t>
            </w:r>
          </w:p>
        </w:tc>
        <w:tc>
          <w:tcPr>
            <w:tcW w:w="1808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77525E" w14:textId="77777777" w:rsidR="007E6447" w:rsidRPr="00565BC4" w:rsidRDefault="007E6447" w:rsidP="00AA64CF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565BC4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212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9FC393" w14:textId="77777777" w:rsidR="007E6447" w:rsidRPr="00565BC4" w:rsidRDefault="007E6447" w:rsidP="00AA64CF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Gillnet</w:t>
            </w:r>
          </w:p>
        </w:tc>
      </w:tr>
      <w:tr w:rsidR="007E6447" w:rsidRPr="00565BC4" w14:paraId="249C8477" w14:textId="77777777" w:rsidTr="00AA64CF">
        <w:trPr>
          <w:cantSplit/>
          <w:trHeight w:val="20"/>
          <w:jc w:val="center"/>
        </w:trPr>
        <w:tc>
          <w:tcPr>
            <w:tcW w:w="2249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854FAD" w14:textId="77777777" w:rsidR="007E6447" w:rsidRPr="00565BC4" w:rsidRDefault="007E6447" w:rsidP="00AA64CF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WRBC</w:t>
            </w:r>
          </w:p>
        </w:tc>
        <w:tc>
          <w:tcPr>
            <w:tcW w:w="2787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4E5F3C" w14:textId="77777777" w:rsidR="007E6447" w:rsidRPr="00565BC4" w:rsidRDefault="007E6447" w:rsidP="00AA64CF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01.05.2020 – 31.05.2020</w:t>
            </w:r>
          </w:p>
        </w:tc>
        <w:tc>
          <w:tcPr>
            <w:tcW w:w="1808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A87442" w14:textId="77777777" w:rsidR="007E6447" w:rsidRPr="00565BC4" w:rsidRDefault="007E6447" w:rsidP="00AA64CF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565BC4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212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8104A8" w14:textId="77777777" w:rsidR="007E6447" w:rsidRPr="00565BC4" w:rsidRDefault="007E6447" w:rsidP="00AA64CF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Fyke</w:t>
            </w:r>
          </w:p>
        </w:tc>
      </w:tr>
      <w:tr w:rsidR="007E6447" w:rsidRPr="00565BC4" w14:paraId="0228ED7B" w14:textId="77777777" w:rsidTr="00AA64CF">
        <w:trPr>
          <w:cantSplit/>
          <w:trHeight w:val="20"/>
          <w:jc w:val="center"/>
        </w:trPr>
        <w:tc>
          <w:tcPr>
            <w:tcW w:w="2249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927E22" w14:textId="77777777" w:rsidR="007E6447" w:rsidRPr="00565BC4" w:rsidRDefault="007E6447" w:rsidP="00AA64CF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lastRenderedPageBreak/>
              <w:t>NRBC</w:t>
            </w:r>
          </w:p>
        </w:tc>
        <w:tc>
          <w:tcPr>
            <w:tcW w:w="2787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FD9AF8" w14:textId="77777777" w:rsidR="007E6447" w:rsidRPr="00565BC4" w:rsidRDefault="007E6447" w:rsidP="00AA64CF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01.01.2020 – 28.02.2020</w:t>
            </w:r>
          </w:p>
        </w:tc>
        <w:tc>
          <w:tcPr>
            <w:tcW w:w="1808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2EF3E9" w14:textId="77777777" w:rsidR="007E6447" w:rsidRPr="00565BC4" w:rsidRDefault="007E6447" w:rsidP="00AA64CF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565BC4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212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5006FC" w14:textId="77777777" w:rsidR="007E6447" w:rsidRPr="00565BC4" w:rsidRDefault="007E6447" w:rsidP="00AA64CF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Gillnet/Fyke</w:t>
            </w:r>
          </w:p>
        </w:tc>
      </w:tr>
      <w:tr w:rsidR="007E6447" w:rsidRPr="00565BC4" w14:paraId="1A80F327" w14:textId="77777777" w:rsidTr="00AA64CF">
        <w:trPr>
          <w:cantSplit/>
          <w:trHeight w:val="20"/>
          <w:jc w:val="center"/>
        </w:trPr>
        <w:tc>
          <w:tcPr>
            <w:tcW w:w="2249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2B4BF1" w14:textId="77777777" w:rsidR="007E6447" w:rsidRPr="00565BC4" w:rsidRDefault="007E6447" w:rsidP="00AA64CF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NRBC</w:t>
            </w:r>
          </w:p>
        </w:tc>
        <w:tc>
          <w:tcPr>
            <w:tcW w:w="2787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0D4899" w14:textId="77777777" w:rsidR="007E6447" w:rsidRPr="00565BC4" w:rsidRDefault="007E6447" w:rsidP="00AA64CF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01.05.2020 – 31.05.2020</w:t>
            </w:r>
          </w:p>
        </w:tc>
        <w:tc>
          <w:tcPr>
            <w:tcW w:w="1808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A703A7" w14:textId="77777777" w:rsidR="007E6447" w:rsidRPr="00565BC4" w:rsidRDefault="007E6447" w:rsidP="00AA64CF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2</w:t>
            </w:r>
          </w:p>
        </w:tc>
        <w:tc>
          <w:tcPr>
            <w:tcW w:w="212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43F0FE" w14:textId="77777777" w:rsidR="007E6447" w:rsidRPr="00565BC4" w:rsidRDefault="007E6447" w:rsidP="00AA64CF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Angling</w:t>
            </w:r>
          </w:p>
        </w:tc>
      </w:tr>
      <w:tr w:rsidR="007E6447" w:rsidRPr="00565BC4" w14:paraId="430C9D82" w14:textId="77777777" w:rsidTr="00AA64CF">
        <w:trPr>
          <w:cantSplit/>
          <w:trHeight w:val="20"/>
          <w:jc w:val="center"/>
        </w:trPr>
        <w:tc>
          <w:tcPr>
            <w:tcW w:w="2249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FCDF74" w14:textId="77777777" w:rsidR="007E6447" w:rsidRPr="00565BC4" w:rsidRDefault="007E6447" w:rsidP="00AA64CF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GB</w:t>
            </w:r>
          </w:p>
        </w:tc>
        <w:tc>
          <w:tcPr>
            <w:tcW w:w="2787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155F81" w14:textId="77777777" w:rsidR="007E6447" w:rsidRPr="00565BC4" w:rsidRDefault="007E6447" w:rsidP="00AA64CF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01.11.2019 – 30.11.2019</w:t>
            </w:r>
          </w:p>
        </w:tc>
        <w:tc>
          <w:tcPr>
            <w:tcW w:w="1808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FD7CBA" w14:textId="77777777" w:rsidR="007E6447" w:rsidRPr="00565BC4" w:rsidRDefault="007E6447" w:rsidP="00AA64CF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2</w:t>
            </w:r>
          </w:p>
        </w:tc>
        <w:tc>
          <w:tcPr>
            <w:tcW w:w="212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A6D37F" w14:textId="77777777" w:rsidR="007E6447" w:rsidRPr="00565BC4" w:rsidRDefault="007E6447" w:rsidP="00AA64CF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Angling</w:t>
            </w:r>
          </w:p>
        </w:tc>
      </w:tr>
      <w:tr w:rsidR="007E6447" w:rsidRPr="00565BC4" w14:paraId="35EDF8D1" w14:textId="77777777" w:rsidTr="00AA64CF">
        <w:trPr>
          <w:cantSplit/>
          <w:trHeight w:val="20"/>
          <w:jc w:val="center"/>
        </w:trPr>
        <w:tc>
          <w:tcPr>
            <w:tcW w:w="2249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034D0E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GB</w:t>
            </w:r>
          </w:p>
        </w:tc>
        <w:tc>
          <w:tcPr>
            <w:tcW w:w="2787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B00134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01.11.2020 – 31.01.2021</w:t>
            </w:r>
          </w:p>
        </w:tc>
        <w:tc>
          <w:tcPr>
            <w:tcW w:w="1808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2B100B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16</w:t>
            </w:r>
          </w:p>
        </w:tc>
        <w:tc>
          <w:tcPr>
            <w:tcW w:w="212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133BE8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Angling/Gillnet</w:t>
            </w:r>
          </w:p>
        </w:tc>
      </w:tr>
      <w:tr w:rsidR="007E6447" w:rsidRPr="00565BC4" w14:paraId="42320B0F" w14:textId="77777777" w:rsidTr="00AA64CF">
        <w:trPr>
          <w:cantSplit/>
          <w:trHeight w:val="20"/>
          <w:jc w:val="center"/>
        </w:trPr>
        <w:tc>
          <w:tcPr>
            <w:tcW w:w="2249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6F32FC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Barthe</w:t>
            </w:r>
          </w:p>
        </w:tc>
        <w:tc>
          <w:tcPr>
            <w:tcW w:w="2787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03A4D9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01.07.2019 – 31.07.2019</w:t>
            </w:r>
          </w:p>
        </w:tc>
        <w:tc>
          <w:tcPr>
            <w:tcW w:w="1808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D7CE42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6</w:t>
            </w:r>
          </w:p>
        </w:tc>
        <w:tc>
          <w:tcPr>
            <w:tcW w:w="212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108103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Electrofishing</w:t>
            </w:r>
          </w:p>
        </w:tc>
      </w:tr>
      <w:tr w:rsidR="007E6447" w:rsidRPr="00565BC4" w14:paraId="65C7E0E3" w14:textId="77777777" w:rsidTr="00AA64CF">
        <w:trPr>
          <w:cantSplit/>
          <w:trHeight w:val="20"/>
          <w:jc w:val="center"/>
        </w:trPr>
        <w:tc>
          <w:tcPr>
            <w:tcW w:w="2249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DF166B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Barthe</w:t>
            </w:r>
          </w:p>
        </w:tc>
        <w:tc>
          <w:tcPr>
            <w:tcW w:w="2787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6BC3CA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01.03.2022 – 31.04.2022</w:t>
            </w:r>
          </w:p>
        </w:tc>
        <w:tc>
          <w:tcPr>
            <w:tcW w:w="1808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42E9B6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17</w:t>
            </w:r>
          </w:p>
        </w:tc>
        <w:tc>
          <w:tcPr>
            <w:tcW w:w="212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CAFFA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Electrofishing</w:t>
            </w:r>
          </w:p>
        </w:tc>
      </w:tr>
      <w:tr w:rsidR="007E6447" w:rsidRPr="00565BC4" w14:paraId="11B028ED" w14:textId="77777777" w:rsidTr="00AA64CF">
        <w:trPr>
          <w:cantSplit/>
          <w:trHeight w:val="20"/>
          <w:jc w:val="center"/>
        </w:trPr>
        <w:tc>
          <w:tcPr>
            <w:tcW w:w="2249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0B40DA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Peene</w:t>
            </w:r>
          </w:p>
        </w:tc>
        <w:tc>
          <w:tcPr>
            <w:tcW w:w="2787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3C39D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01.07.2019 – 31.07.2019</w:t>
            </w:r>
          </w:p>
        </w:tc>
        <w:tc>
          <w:tcPr>
            <w:tcW w:w="1808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341E67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5</w:t>
            </w:r>
          </w:p>
        </w:tc>
        <w:tc>
          <w:tcPr>
            <w:tcW w:w="212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7F0A04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Electrofishing</w:t>
            </w:r>
          </w:p>
        </w:tc>
      </w:tr>
      <w:tr w:rsidR="007E6447" w:rsidRPr="00565BC4" w14:paraId="29AAF8AB" w14:textId="77777777" w:rsidTr="00AA64CF">
        <w:trPr>
          <w:cantSplit/>
          <w:trHeight w:val="20"/>
          <w:jc w:val="center"/>
        </w:trPr>
        <w:tc>
          <w:tcPr>
            <w:tcW w:w="2249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1ECE09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Sehrowbach</w:t>
            </w:r>
          </w:p>
        </w:tc>
        <w:tc>
          <w:tcPr>
            <w:tcW w:w="2787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D3031D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01.04.2021 – 31.04.2021</w:t>
            </w:r>
          </w:p>
        </w:tc>
        <w:tc>
          <w:tcPr>
            <w:tcW w:w="1808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2B5331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5</w:t>
            </w:r>
          </w:p>
        </w:tc>
        <w:tc>
          <w:tcPr>
            <w:tcW w:w="212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2348C2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Electrofishing</w:t>
            </w:r>
          </w:p>
        </w:tc>
      </w:tr>
      <w:tr w:rsidR="007E6447" w:rsidRPr="00565BC4" w14:paraId="1850CF85" w14:textId="77777777" w:rsidTr="00AA64CF">
        <w:trPr>
          <w:cantSplit/>
          <w:trHeight w:val="20"/>
          <w:jc w:val="center"/>
        </w:trPr>
        <w:tc>
          <w:tcPr>
            <w:tcW w:w="2249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1288D2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Sehrowbach</w:t>
            </w:r>
          </w:p>
        </w:tc>
        <w:tc>
          <w:tcPr>
            <w:tcW w:w="2787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17ABD2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01.03.2022 – 31.04.2022</w:t>
            </w:r>
          </w:p>
        </w:tc>
        <w:tc>
          <w:tcPr>
            <w:tcW w:w="1808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274E5D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17</w:t>
            </w:r>
          </w:p>
        </w:tc>
        <w:tc>
          <w:tcPr>
            <w:tcW w:w="212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F60CAB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Electrofishing</w:t>
            </w:r>
          </w:p>
        </w:tc>
      </w:tr>
      <w:tr w:rsidR="007E6447" w:rsidRPr="00565BC4" w14:paraId="3C72B012" w14:textId="77777777" w:rsidTr="00AA64CF">
        <w:trPr>
          <w:cantSplit/>
          <w:trHeight w:val="20"/>
          <w:jc w:val="center"/>
        </w:trPr>
        <w:tc>
          <w:tcPr>
            <w:tcW w:w="2249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35DB29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Ziese</w:t>
            </w:r>
          </w:p>
        </w:tc>
        <w:tc>
          <w:tcPr>
            <w:tcW w:w="2787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25966E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01.04.2021 – 31.04.2021</w:t>
            </w:r>
          </w:p>
        </w:tc>
        <w:tc>
          <w:tcPr>
            <w:tcW w:w="1808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08A80B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5</w:t>
            </w:r>
          </w:p>
        </w:tc>
        <w:tc>
          <w:tcPr>
            <w:tcW w:w="212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237CAD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Electrofishing</w:t>
            </w:r>
          </w:p>
        </w:tc>
      </w:tr>
      <w:tr w:rsidR="007E6447" w:rsidRPr="00565BC4" w14:paraId="6175832A" w14:textId="77777777" w:rsidTr="00AA64CF">
        <w:trPr>
          <w:cantSplit/>
          <w:trHeight w:val="20"/>
          <w:jc w:val="center"/>
        </w:trPr>
        <w:tc>
          <w:tcPr>
            <w:tcW w:w="2249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D9775C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NHG</w:t>
            </w:r>
          </w:p>
        </w:tc>
        <w:tc>
          <w:tcPr>
            <w:tcW w:w="2787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C4CF94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01.04.2021 – 31.04.2021</w:t>
            </w:r>
          </w:p>
        </w:tc>
        <w:tc>
          <w:tcPr>
            <w:tcW w:w="1808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5C1B5C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3</w:t>
            </w:r>
          </w:p>
        </w:tc>
        <w:tc>
          <w:tcPr>
            <w:tcW w:w="212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9273E8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Electrofishing</w:t>
            </w:r>
          </w:p>
        </w:tc>
      </w:tr>
      <w:tr w:rsidR="007E6447" w:rsidRPr="00565BC4" w14:paraId="2C1AF81F" w14:textId="77777777" w:rsidTr="00AA64CF">
        <w:trPr>
          <w:cantSplit/>
          <w:trHeight w:val="20"/>
          <w:jc w:val="center"/>
        </w:trPr>
        <w:tc>
          <w:tcPr>
            <w:tcW w:w="2249" w:type="dxa"/>
            <w:tcBorders>
              <w:top w:val="single" w:sz="4" w:space="0" w:color="666666"/>
              <w:bottom w:val="single" w:sz="18" w:space="0" w:color="747474" w:themeColor="background2" w:themeShade="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35D412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Badendycksgraben</w:t>
            </w:r>
          </w:p>
        </w:tc>
        <w:tc>
          <w:tcPr>
            <w:tcW w:w="2787" w:type="dxa"/>
            <w:tcBorders>
              <w:top w:val="single" w:sz="4" w:space="0" w:color="666666"/>
              <w:bottom w:val="single" w:sz="18" w:space="0" w:color="747474" w:themeColor="background2" w:themeShade="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15B35E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01.03.2021 – 31.03.2021</w:t>
            </w:r>
          </w:p>
        </w:tc>
        <w:tc>
          <w:tcPr>
            <w:tcW w:w="1808" w:type="dxa"/>
            <w:tcBorders>
              <w:top w:val="single" w:sz="4" w:space="0" w:color="666666"/>
              <w:bottom w:val="single" w:sz="18" w:space="0" w:color="747474" w:themeColor="background2" w:themeShade="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8F0EAA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2</w:t>
            </w:r>
          </w:p>
        </w:tc>
        <w:tc>
          <w:tcPr>
            <w:tcW w:w="2120" w:type="dxa"/>
            <w:tcBorders>
              <w:top w:val="single" w:sz="4" w:space="0" w:color="666666"/>
              <w:bottom w:val="single" w:sz="18" w:space="0" w:color="747474" w:themeColor="background2" w:themeShade="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3270B6" w14:textId="77777777" w:rsidR="007E6447" w:rsidRPr="00565BC4" w:rsidRDefault="007E6447" w:rsidP="00AA64CF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</w:pPr>
            <w:r w:rsidRPr="00565BC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DE"/>
              </w:rPr>
              <w:t>Electrofishing</w:t>
            </w:r>
          </w:p>
        </w:tc>
      </w:tr>
    </w:tbl>
    <w:p w14:paraId="21AD765C" w14:textId="77777777" w:rsidR="007E6447" w:rsidRPr="00565BC4" w:rsidRDefault="007E6447" w:rsidP="007E6447">
      <w:pPr>
        <w:keepNext/>
        <w:spacing w:before="120"/>
        <w:rPr>
          <w:lang w:val="en-US"/>
        </w:rPr>
      </w:pPr>
      <w:r w:rsidRPr="00565BC4">
        <w:rPr>
          <w:noProof/>
          <w:lang w:val="en-US" w:eastAsia="de-DE"/>
        </w:rPr>
        <w:drawing>
          <wp:inline distT="0" distB="0" distL="0" distR="0" wp14:anchorId="3D2699D5" wp14:editId="0CE8502E">
            <wp:extent cx="5399543" cy="3599695"/>
            <wp:effectExtent l="0" t="0" r="0" b="1270"/>
            <wp:docPr id="555033516" name="Grafik 2" descr="Ein Bild, das Text, Screenshot, Diagramm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33516" name="Grafik 2" descr="Ein Bild, das Text, Screenshot, Diagramm, Reihe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43" cy="359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26AA3" w14:textId="235ED693" w:rsidR="007E6447" w:rsidRPr="008870B2" w:rsidRDefault="007E6447" w:rsidP="007E6447">
      <w:pPr>
        <w:pStyle w:val="Beschriftung"/>
        <w:spacing w:line="480" w:lineRule="auto"/>
        <w:rPr>
          <w:rFonts w:ascii="Calibri" w:hAnsi="Calibri" w:cs="Calibri"/>
          <w:sz w:val="22"/>
          <w:szCs w:val="22"/>
          <w:lang w:val="en-US"/>
        </w:rPr>
      </w:pPr>
      <w:r w:rsidRPr="008870B2">
        <w:rPr>
          <w:rFonts w:ascii="Calibri" w:hAnsi="Calibri" w:cs="Calibri"/>
          <w:sz w:val="22"/>
          <w:szCs w:val="22"/>
          <w:lang w:val="en-US"/>
        </w:rPr>
        <w:t>Figure S</w:t>
      </w:r>
      <w:r w:rsidR="0092182D" w:rsidRPr="008870B2">
        <w:rPr>
          <w:rFonts w:ascii="Calibri" w:hAnsi="Calibri" w:cs="Calibri"/>
          <w:sz w:val="22"/>
          <w:szCs w:val="22"/>
          <w:lang w:val="en-US"/>
        </w:rPr>
        <w:t>2</w:t>
      </w:r>
      <w:r w:rsidRPr="008870B2">
        <w:rPr>
          <w:rFonts w:ascii="Calibri" w:hAnsi="Calibri" w:cs="Calibri"/>
          <w:sz w:val="22"/>
          <w:szCs w:val="22"/>
          <w:lang w:val="en-US"/>
        </w:rPr>
        <w:t>. Age and sex distribution of 1</w:t>
      </w:r>
      <w:r w:rsidR="00011A95" w:rsidRPr="008870B2">
        <w:rPr>
          <w:rFonts w:ascii="Calibri" w:hAnsi="Calibri" w:cs="Calibri"/>
          <w:sz w:val="22"/>
          <w:szCs w:val="22"/>
          <w:lang w:val="en-US"/>
        </w:rPr>
        <w:t>13</w:t>
      </w:r>
      <w:r w:rsidRPr="008870B2">
        <w:rPr>
          <w:rFonts w:ascii="Calibri" w:hAnsi="Calibri" w:cs="Calibri"/>
          <w:sz w:val="22"/>
          <w:szCs w:val="22"/>
          <w:lang w:val="en-US"/>
        </w:rPr>
        <w:t xml:space="preserve"> northern pike captured in brackish lagoons and tributaries around Rügen island in Northern Germany between July 2019 and April 2022.</w:t>
      </w:r>
    </w:p>
    <w:p w14:paraId="6FE1A011" w14:textId="77777777" w:rsidR="007E6447" w:rsidRPr="00565BC4" w:rsidRDefault="007E6447" w:rsidP="007E6447">
      <w:pPr>
        <w:keepNext/>
        <w:rPr>
          <w:lang w:val="en-US"/>
        </w:rPr>
      </w:pPr>
      <w:r w:rsidRPr="00565BC4">
        <w:rPr>
          <w:noProof/>
          <w:lang w:val="en-US" w:eastAsia="de-DE"/>
        </w:rPr>
        <w:lastRenderedPageBreak/>
        <w:drawing>
          <wp:inline distT="0" distB="0" distL="0" distR="0" wp14:anchorId="4758B958" wp14:editId="31CB4D7F">
            <wp:extent cx="5399543" cy="3599695"/>
            <wp:effectExtent l="0" t="0" r="0" b="1270"/>
            <wp:docPr id="1893768283" name="Grafik 1" descr="Ein Bild, das Text, Diagramm, Screensho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68283" name="Grafik 1" descr="Ein Bild, das Text, Diagramm, Screenshot, Reihe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43" cy="359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69680" w14:textId="12AB181A" w:rsidR="007E6447" w:rsidRPr="008870B2" w:rsidRDefault="007E6447" w:rsidP="00011A95">
      <w:pPr>
        <w:pStyle w:val="Beschriftung"/>
        <w:spacing w:line="480" w:lineRule="auto"/>
        <w:rPr>
          <w:rFonts w:ascii="Calibri" w:hAnsi="Calibri" w:cs="Calibri"/>
          <w:sz w:val="22"/>
          <w:szCs w:val="22"/>
          <w:lang w:val="en-US"/>
        </w:rPr>
      </w:pPr>
      <w:r w:rsidRPr="008870B2">
        <w:rPr>
          <w:rFonts w:ascii="Calibri" w:hAnsi="Calibri" w:cs="Calibri"/>
          <w:sz w:val="22"/>
          <w:szCs w:val="22"/>
          <w:lang w:val="en-US"/>
        </w:rPr>
        <w:t>Figure S</w:t>
      </w:r>
      <w:r w:rsidR="0092182D" w:rsidRPr="008870B2">
        <w:rPr>
          <w:rFonts w:ascii="Calibri" w:hAnsi="Calibri" w:cs="Calibri"/>
          <w:sz w:val="22"/>
          <w:szCs w:val="22"/>
          <w:lang w:val="en-US"/>
        </w:rPr>
        <w:t>3</w:t>
      </w:r>
      <w:r w:rsidRPr="008870B2">
        <w:rPr>
          <w:rFonts w:ascii="Calibri" w:hAnsi="Calibri" w:cs="Calibri"/>
          <w:sz w:val="22"/>
          <w:szCs w:val="22"/>
          <w:lang w:val="en-US"/>
        </w:rPr>
        <w:t>. Size (total length, mm) and sex distribution of 1</w:t>
      </w:r>
      <w:r w:rsidR="00011A95" w:rsidRPr="008870B2">
        <w:rPr>
          <w:rFonts w:ascii="Calibri" w:hAnsi="Calibri" w:cs="Calibri"/>
          <w:sz w:val="22"/>
          <w:szCs w:val="22"/>
          <w:lang w:val="en-US"/>
        </w:rPr>
        <w:t>13</w:t>
      </w:r>
      <w:r w:rsidRPr="008870B2">
        <w:rPr>
          <w:rFonts w:ascii="Calibri" w:hAnsi="Calibri" w:cs="Calibri"/>
          <w:sz w:val="22"/>
          <w:szCs w:val="22"/>
          <w:lang w:val="en-US"/>
        </w:rPr>
        <w:t xml:space="preserve"> northern pike captured in brackish lagoons and tributaries around Rügen island in Northern Germany between July 2019 and April 2022.</w:t>
      </w:r>
    </w:p>
    <w:p w14:paraId="699CFB5C" w14:textId="06887CC1" w:rsidR="00CB32E8" w:rsidRPr="00565BC4" w:rsidRDefault="00CB32E8" w:rsidP="007E5C37">
      <w:pPr>
        <w:pStyle w:val="Beschriftung"/>
        <w:spacing w:line="480" w:lineRule="auto"/>
        <w:rPr>
          <w:lang w:val="en-US"/>
        </w:rPr>
        <w:sectPr w:rsidR="00CB32E8" w:rsidRPr="00565BC4" w:rsidSect="00A56C82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434FCE8C" w14:textId="5952C85E" w:rsidR="007E5C37" w:rsidRPr="00565BC4" w:rsidRDefault="00CA2EC0" w:rsidP="00CA2EC0">
      <w:pPr>
        <w:pStyle w:val="berschrift2"/>
        <w:rPr>
          <w:lang w:val="en-US"/>
        </w:rPr>
      </w:pPr>
      <w:r w:rsidRPr="00565BC4">
        <w:rPr>
          <w:lang w:val="en-US"/>
        </w:rPr>
        <w:lastRenderedPageBreak/>
        <w:t xml:space="preserve">Section B: </w:t>
      </w:r>
      <w:r w:rsidR="007534F1">
        <w:rPr>
          <w:lang w:val="en-US"/>
        </w:rPr>
        <w:t>EPMA</w:t>
      </w:r>
      <w:r w:rsidR="007534F1" w:rsidRPr="00565BC4">
        <w:rPr>
          <w:lang w:val="en-US"/>
        </w:rPr>
        <w:t xml:space="preserve"> </w:t>
      </w:r>
      <w:r w:rsidR="007534F1">
        <w:rPr>
          <w:lang w:val="en-US"/>
        </w:rPr>
        <w:t>maps</w:t>
      </w:r>
      <w:r w:rsidR="007534F1" w:rsidRPr="00565BC4">
        <w:rPr>
          <w:lang w:val="en-US"/>
        </w:rPr>
        <w:t xml:space="preserve"> </w:t>
      </w:r>
      <w:r w:rsidRPr="00565BC4">
        <w:rPr>
          <w:lang w:val="en-US"/>
        </w:rPr>
        <w:t xml:space="preserve">of </w:t>
      </w:r>
      <w:r w:rsidR="007534F1">
        <w:rPr>
          <w:lang w:val="en-US"/>
        </w:rPr>
        <w:t xml:space="preserve">key </w:t>
      </w:r>
      <w:r w:rsidRPr="00565BC4">
        <w:rPr>
          <w:lang w:val="en-US"/>
        </w:rPr>
        <w:t>trace</w:t>
      </w:r>
      <w:r w:rsidR="003B7F22">
        <w:rPr>
          <w:lang w:val="en-US"/>
        </w:rPr>
        <w:t xml:space="preserve"> elements and of the major</w:t>
      </w:r>
      <w:r w:rsidR="007534F1">
        <w:rPr>
          <w:lang w:val="en-US"/>
        </w:rPr>
        <w:t xml:space="preserve"> element Ca</w:t>
      </w:r>
    </w:p>
    <w:p w14:paraId="743CD2C0" w14:textId="77777777" w:rsidR="00CB32E8" w:rsidRPr="00565BC4" w:rsidRDefault="00CB32E8" w:rsidP="00CB32E8">
      <w:pPr>
        <w:keepNext/>
        <w:rPr>
          <w:lang w:val="en-US"/>
        </w:rPr>
      </w:pPr>
      <w:r w:rsidRPr="00565BC4">
        <w:rPr>
          <w:noProof/>
          <w:lang w:val="en-US" w:eastAsia="de-DE"/>
        </w:rPr>
        <w:drawing>
          <wp:inline distT="0" distB="0" distL="0" distR="0" wp14:anchorId="04FF5A0C" wp14:editId="19C207BE">
            <wp:extent cx="8172000" cy="4356067"/>
            <wp:effectExtent l="0" t="0" r="635" b="6985"/>
            <wp:docPr id="28" name="Grafik 27">
              <a:extLst xmlns:a="http://schemas.openxmlformats.org/drawingml/2006/main">
                <a:ext uri="{FF2B5EF4-FFF2-40B4-BE49-F238E27FC236}">
                  <a16:creationId xmlns:a16="http://schemas.microsoft.com/office/drawing/2014/main" id="{4D319514-68D8-0652-1752-F3964E2A0B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7">
                      <a:extLst>
                        <a:ext uri="{FF2B5EF4-FFF2-40B4-BE49-F238E27FC236}">
                          <a16:creationId xmlns:a16="http://schemas.microsoft.com/office/drawing/2014/main" id="{4D319514-68D8-0652-1752-F3964E2A0B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000" cy="435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C84B8" w14:textId="494AEE98" w:rsidR="00CB32E8" w:rsidRPr="00565BC4" w:rsidRDefault="00CB32E8" w:rsidP="00011A95">
      <w:pPr>
        <w:pStyle w:val="Beschriftung"/>
        <w:spacing w:line="480" w:lineRule="auto"/>
        <w:rPr>
          <w:rFonts w:ascii="Calibri" w:hAnsi="Calibri" w:cs="Calibri"/>
          <w:sz w:val="22"/>
          <w:szCs w:val="22"/>
          <w:lang w:val="en-US"/>
        </w:rPr>
      </w:pPr>
      <w:bookmarkStart w:id="1" w:name="_Ref150758167"/>
      <w:bookmarkStart w:id="2" w:name="_Hlk166055879"/>
      <w:r w:rsidRPr="00565BC4">
        <w:rPr>
          <w:rFonts w:ascii="Calibri" w:hAnsi="Calibri" w:cs="Calibri"/>
          <w:sz w:val="22"/>
          <w:szCs w:val="22"/>
          <w:lang w:val="en-US"/>
        </w:rPr>
        <w:t>Figure</w:t>
      </w:r>
      <w:bookmarkEnd w:id="1"/>
      <w:r w:rsidRPr="00565BC4">
        <w:rPr>
          <w:rFonts w:ascii="Calibri" w:hAnsi="Calibri" w:cs="Calibri"/>
          <w:sz w:val="22"/>
          <w:szCs w:val="22"/>
          <w:lang w:val="en-US"/>
        </w:rPr>
        <w:t xml:space="preserve"> S</w:t>
      </w:r>
      <w:r w:rsidR="0092182D">
        <w:rPr>
          <w:rFonts w:ascii="Calibri" w:hAnsi="Calibri" w:cs="Calibri"/>
          <w:sz w:val="22"/>
          <w:szCs w:val="22"/>
          <w:lang w:val="en-US"/>
        </w:rPr>
        <w:t>4</w:t>
      </w:r>
      <w:r w:rsidRPr="00565BC4">
        <w:rPr>
          <w:rFonts w:ascii="Calibri" w:hAnsi="Calibri" w:cs="Calibri"/>
          <w:sz w:val="22"/>
          <w:szCs w:val="22"/>
          <w:lang w:val="en-US"/>
        </w:rPr>
        <w:t xml:space="preserve">. </w:t>
      </w:r>
      <w:r w:rsidR="007534F1">
        <w:rPr>
          <w:rFonts w:ascii="Calibri" w:hAnsi="Calibri" w:cs="Calibri"/>
          <w:sz w:val="22"/>
          <w:szCs w:val="22"/>
          <w:lang w:val="en-US"/>
        </w:rPr>
        <w:t>Dark field o</w:t>
      </w:r>
      <w:r w:rsidR="007534F1" w:rsidRPr="00565BC4">
        <w:rPr>
          <w:rFonts w:ascii="Calibri" w:hAnsi="Calibri" w:cs="Calibri"/>
          <w:sz w:val="22"/>
          <w:szCs w:val="22"/>
          <w:lang w:val="en-US"/>
        </w:rPr>
        <w:t xml:space="preserve">ptical </w:t>
      </w:r>
      <w:r w:rsidR="007534F1">
        <w:rPr>
          <w:rFonts w:ascii="Calibri" w:hAnsi="Calibri" w:cs="Calibri"/>
          <w:sz w:val="22"/>
          <w:szCs w:val="22"/>
          <w:lang w:val="en-US"/>
        </w:rPr>
        <w:t xml:space="preserve">microscope </w:t>
      </w:r>
      <w:r w:rsidR="00B75CF5" w:rsidRPr="00565BC4">
        <w:rPr>
          <w:rFonts w:ascii="Calibri" w:hAnsi="Calibri" w:cs="Calibri"/>
          <w:sz w:val="22"/>
          <w:szCs w:val="22"/>
          <w:lang w:val="en-US"/>
        </w:rPr>
        <w:t>image (upper left panel) and EPMA</w:t>
      </w:r>
      <w:r w:rsidRPr="00565BC4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7534F1">
        <w:rPr>
          <w:rFonts w:ascii="Calibri" w:hAnsi="Calibri" w:cs="Calibri"/>
          <w:sz w:val="22"/>
          <w:szCs w:val="22"/>
          <w:lang w:val="en-US"/>
        </w:rPr>
        <w:t>maps</w:t>
      </w:r>
      <w:r w:rsidR="007534F1" w:rsidRPr="00565BC4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565BC4">
        <w:rPr>
          <w:rFonts w:ascii="Calibri" w:hAnsi="Calibri" w:cs="Calibri"/>
          <w:sz w:val="22"/>
          <w:szCs w:val="22"/>
          <w:lang w:val="en-US"/>
        </w:rPr>
        <w:t>of the elements calcium,</w:t>
      </w:r>
      <w:r w:rsidR="00B75CF5" w:rsidRPr="00565BC4">
        <w:rPr>
          <w:rFonts w:ascii="Calibri" w:hAnsi="Calibri" w:cs="Calibri"/>
          <w:sz w:val="22"/>
          <w:szCs w:val="22"/>
          <w:lang w:val="en-US"/>
        </w:rPr>
        <w:t xml:space="preserve"> strontium, magnesium, sulfur and</w:t>
      </w:r>
      <w:r w:rsidRPr="00565BC4">
        <w:rPr>
          <w:rFonts w:ascii="Calibri" w:hAnsi="Calibri" w:cs="Calibri"/>
          <w:sz w:val="22"/>
          <w:szCs w:val="22"/>
          <w:lang w:val="en-US"/>
        </w:rPr>
        <w:t xml:space="preserve"> phosphorus (in order from left</w:t>
      </w:r>
      <w:r w:rsidR="00B75CF5" w:rsidRPr="00565BC4">
        <w:rPr>
          <w:rFonts w:ascii="Calibri" w:hAnsi="Calibri" w:cs="Calibri"/>
          <w:sz w:val="22"/>
          <w:szCs w:val="22"/>
          <w:lang w:val="en-US"/>
        </w:rPr>
        <w:t>-</w:t>
      </w:r>
      <w:r w:rsidRPr="00565BC4">
        <w:rPr>
          <w:rFonts w:ascii="Calibri" w:hAnsi="Calibri" w:cs="Calibri"/>
          <w:sz w:val="22"/>
          <w:szCs w:val="22"/>
          <w:lang w:val="en-US"/>
        </w:rPr>
        <w:t>right</w:t>
      </w:r>
      <w:r w:rsidR="00B75CF5" w:rsidRPr="00565BC4">
        <w:rPr>
          <w:rFonts w:ascii="Calibri" w:hAnsi="Calibri" w:cs="Calibri"/>
          <w:sz w:val="22"/>
          <w:szCs w:val="22"/>
          <w:lang w:val="en-US"/>
        </w:rPr>
        <w:t xml:space="preserve"> and top-bottom</w:t>
      </w:r>
      <w:r w:rsidRPr="00565BC4">
        <w:rPr>
          <w:rFonts w:ascii="Calibri" w:hAnsi="Calibri" w:cs="Calibri"/>
          <w:sz w:val="22"/>
          <w:szCs w:val="22"/>
          <w:lang w:val="en-US"/>
        </w:rPr>
        <w:t>) of pike otolith</w:t>
      </w:r>
      <w:r w:rsidR="00B75CF5" w:rsidRPr="00565BC4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565BC4">
        <w:rPr>
          <w:rFonts w:ascii="Calibri" w:hAnsi="Calibri" w:cs="Calibri"/>
          <w:sz w:val="22"/>
          <w:szCs w:val="22"/>
          <w:lang w:val="en-US"/>
        </w:rPr>
        <w:t xml:space="preserve">specimen </w:t>
      </w:r>
      <w:bookmarkStart w:id="3" w:name="_Hlk166061921"/>
      <w:r w:rsidRPr="00565BC4">
        <w:rPr>
          <w:rFonts w:ascii="Calibri" w:hAnsi="Calibri" w:cs="Calibri"/>
          <w:sz w:val="22"/>
          <w:szCs w:val="22"/>
          <w:lang w:val="en-US"/>
        </w:rPr>
        <w:t>BH-01855</w:t>
      </w:r>
      <w:r w:rsidR="00B75CF5" w:rsidRPr="00565BC4">
        <w:rPr>
          <w:rFonts w:ascii="Calibri" w:hAnsi="Calibri" w:cs="Calibri"/>
          <w:sz w:val="22"/>
          <w:szCs w:val="22"/>
          <w:lang w:val="en-US"/>
        </w:rPr>
        <w:t>, a seven-year-old male pike sampled from WRBC in May 2020 at 72.2 cm total lengt</w:t>
      </w:r>
      <w:bookmarkEnd w:id="2"/>
      <w:bookmarkEnd w:id="3"/>
      <w:r w:rsidR="005A2869">
        <w:rPr>
          <w:rFonts w:ascii="Calibri" w:hAnsi="Calibri" w:cs="Calibri"/>
          <w:sz w:val="22"/>
          <w:szCs w:val="22"/>
          <w:lang w:val="en-US"/>
        </w:rPr>
        <w:t>h. Symbols mark positions of summer growth zones in the dark field image and the EPMA scans of organic proxies sulfur and phosphorus.</w:t>
      </w:r>
    </w:p>
    <w:p w14:paraId="09B2D8E5" w14:textId="77777777" w:rsidR="00B75CF5" w:rsidRPr="00565BC4" w:rsidRDefault="00B75CF5" w:rsidP="00B75CF5">
      <w:pPr>
        <w:keepNext/>
        <w:rPr>
          <w:lang w:val="en-US"/>
        </w:rPr>
      </w:pPr>
      <w:r w:rsidRPr="00565BC4">
        <w:rPr>
          <w:noProof/>
          <w:lang w:val="en-US" w:eastAsia="de-DE"/>
        </w:rPr>
        <w:lastRenderedPageBreak/>
        <w:drawing>
          <wp:inline distT="0" distB="0" distL="0" distR="0" wp14:anchorId="197CE37E" wp14:editId="042BA769">
            <wp:extent cx="8784000" cy="4679930"/>
            <wp:effectExtent l="0" t="0" r="0" b="6985"/>
            <wp:docPr id="110574124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741249" name="Grafik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4000" cy="46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96742" w14:textId="3093EA92" w:rsidR="00B75CF5" w:rsidRPr="00565BC4" w:rsidRDefault="00B75CF5" w:rsidP="00B75CF5">
      <w:pPr>
        <w:pStyle w:val="Beschriftung"/>
        <w:spacing w:line="480" w:lineRule="auto"/>
        <w:rPr>
          <w:rFonts w:ascii="Calibri" w:hAnsi="Calibri" w:cs="Calibri"/>
          <w:sz w:val="22"/>
          <w:szCs w:val="22"/>
          <w:lang w:val="en-US"/>
        </w:rPr>
      </w:pPr>
      <w:r w:rsidRPr="00565BC4">
        <w:rPr>
          <w:rFonts w:ascii="Calibri" w:hAnsi="Calibri" w:cs="Calibri"/>
          <w:sz w:val="22"/>
          <w:szCs w:val="22"/>
          <w:lang w:val="en-US"/>
        </w:rPr>
        <w:t>Figure S</w:t>
      </w:r>
      <w:r w:rsidR="0092182D">
        <w:rPr>
          <w:rFonts w:ascii="Calibri" w:hAnsi="Calibri" w:cs="Calibri"/>
          <w:sz w:val="22"/>
          <w:szCs w:val="22"/>
          <w:lang w:val="en-US"/>
        </w:rPr>
        <w:t>5</w:t>
      </w:r>
      <w:r w:rsidRPr="00565BC4">
        <w:rPr>
          <w:rFonts w:ascii="Calibri" w:hAnsi="Calibri" w:cs="Calibri"/>
          <w:sz w:val="22"/>
          <w:szCs w:val="22"/>
          <w:lang w:val="en-US"/>
        </w:rPr>
        <w:t xml:space="preserve">. </w:t>
      </w:r>
      <w:r w:rsidR="007534F1">
        <w:rPr>
          <w:rFonts w:ascii="Calibri" w:hAnsi="Calibri" w:cs="Calibri"/>
          <w:sz w:val="22"/>
          <w:szCs w:val="22"/>
          <w:lang w:val="en-US"/>
        </w:rPr>
        <w:t>Dark field o</w:t>
      </w:r>
      <w:r w:rsidR="007534F1" w:rsidRPr="00565BC4">
        <w:rPr>
          <w:rFonts w:ascii="Calibri" w:hAnsi="Calibri" w:cs="Calibri"/>
          <w:sz w:val="22"/>
          <w:szCs w:val="22"/>
          <w:lang w:val="en-US"/>
        </w:rPr>
        <w:t xml:space="preserve">ptical </w:t>
      </w:r>
      <w:r w:rsidR="007534F1">
        <w:rPr>
          <w:rFonts w:ascii="Calibri" w:hAnsi="Calibri" w:cs="Calibri"/>
          <w:sz w:val="22"/>
          <w:szCs w:val="22"/>
          <w:lang w:val="en-US"/>
        </w:rPr>
        <w:t xml:space="preserve">microscope </w:t>
      </w:r>
      <w:r w:rsidR="007534F1" w:rsidRPr="00565BC4">
        <w:rPr>
          <w:rFonts w:ascii="Calibri" w:hAnsi="Calibri" w:cs="Calibri"/>
          <w:sz w:val="22"/>
          <w:szCs w:val="22"/>
          <w:lang w:val="en-US"/>
        </w:rPr>
        <w:t xml:space="preserve">image (upper left panel) and EPMA </w:t>
      </w:r>
      <w:r w:rsidR="007534F1">
        <w:rPr>
          <w:rFonts w:ascii="Calibri" w:hAnsi="Calibri" w:cs="Calibri"/>
          <w:sz w:val="22"/>
          <w:szCs w:val="22"/>
          <w:lang w:val="en-US"/>
        </w:rPr>
        <w:t>maps</w:t>
      </w:r>
      <w:r w:rsidR="007534F1" w:rsidRPr="00565BC4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565BC4">
        <w:rPr>
          <w:rFonts w:ascii="Calibri" w:hAnsi="Calibri" w:cs="Calibri"/>
          <w:sz w:val="22"/>
          <w:szCs w:val="22"/>
          <w:lang w:val="en-US"/>
        </w:rPr>
        <w:t xml:space="preserve">of the elements calcium, strontium, magnesium, sulfur and phosphorus (in order from left-right and top-bottom) of pike otolith specimen BH-1588, </w:t>
      </w:r>
      <w:bookmarkStart w:id="4" w:name="_Hlk166056495"/>
      <w:r w:rsidRPr="00565BC4">
        <w:rPr>
          <w:rFonts w:ascii="Calibri" w:hAnsi="Calibri" w:cs="Calibri"/>
          <w:sz w:val="22"/>
          <w:szCs w:val="22"/>
          <w:lang w:val="en-US"/>
        </w:rPr>
        <w:t xml:space="preserve">a </w:t>
      </w:r>
      <w:r w:rsidR="00000D59" w:rsidRPr="00565BC4">
        <w:rPr>
          <w:rFonts w:ascii="Calibri" w:hAnsi="Calibri" w:cs="Calibri"/>
          <w:sz w:val="22"/>
          <w:szCs w:val="22"/>
          <w:lang w:val="en-US"/>
        </w:rPr>
        <w:t>10-year-old</w:t>
      </w:r>
      <w:r w:rsidRPr="00565BC4">
        <w:rPr>
          <w:rFonts w:ascii="Calibri" w:hAnsi="Calibri" w:cs="Calibri"/>
          <w:sz w:val="22"/>
          <w:szCs w:val="22"/>
          <w:lang w:val="en-US"/>
        </w:rPr>
        <w:t xml:space="preserve"> female pike sampled from NRBC in February 2020 at 105 cm total length</w:t>
      </w:r>
      <w:bookmarkEnd w:id="4"/>
      <w:r w:rsidRPr="00565BC4">
        <w:rPr>
          <w:rFonts w:ascii="Calibri" w:hAnsi="Calibri" w:cs="Calibri"/>
          <w:sz w:val="22"/>
          <w:szCs w:val="22"/>
          <w:lang w:val="en-US"/>
        </w:rPr>
        <w:t>.</w:t>
      </w:r>
      <w:r w:rsidR="008508A0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5A2869">
        <w:rPr>
          <w:rFonts w:ascii="Calibri" w:hAnsi="Calibri" w:cs="Calibri"/>
          <w:sz w:val="22"/>
          <w:szCs w:val="22"/>
          <w:lang w:val="en-US"/>
        </w:rPr>
        <w:t>Symbols mark positions of summer growth zones in the dark field image and the EPMA scans of organic proxies sulfur and phosphorus.</w:t>
      </w:r>
    </w:p>
    <w:p w14:paraId="432175CC" w14:textId="77777777" w:rsidR="00B75CF5" w:rsidRPr="00565BC4" w:rsidRDefault="00B75CF5" w:rsidP="00B75CF5">
      <w:pPr>
        <w:keepNext/>
        <w:rPr>
          <w:lang w:val="en-US"/>
        </w:rPr>
      </w:pPr>
      <w:r w:rsidRPr="00565BC4">
        <w:rPr>
          <w:noProof/>
          <w:lang w:val="en-US" w:eastAsia="de-DE"/>
        </w:rPr>
        <w:lastRenderedPageBreak/>
        <w:drawing>
          <wp:inline distT="0" distB="0" distL="0" distR="0" wp14:anchorId="1409EBD9" wp14:editId="3CF45347">
            <wp:extent cx="8820000" cy="4677022"/>
            <wp:effectExtent l="0" t="0" r="635" b="0"/>
            <wp:docPr id="86845328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53280" name="Grafik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000" cy="467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3F734" w14:textId="0A922954" w:rsidR="000F02CF" w:rsidRPr="00565BC4" w:rsidRDefault="00B75CF5" w:rsidP="00B75CF5">
      <w:pPr>
        <w:pStyle w:val="Beschriftung"/>
        <w:spacing w:line="480" w:lineRule="auto"/>
        <w:rPr>
          <w:rFonts w:ascii="Calibri" w:hAnsi="Calibri" w:cs="Calibri"/>
          <w:sz w:val="22"/>
          <w:szCs w:val="22"/>
          <w:lang w:val="en-US"/>
        </w:rPr>
        <w:sectPr w:rsidR="000F02CF" w:rsidRPr="00565BC4" w:rsidSect="00A56C82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565BC4">
        <w:rPr>
          <w:rFonts w:ascii="Calibri" w:hAnsi="Calibri" w:cs="Calibri"/>
          <w:sz w:val="22"/>
          <w:szCs w:val="22"/>
          <w:lang w:val="en-US"/>
        </w:rPr>
        <w:t>Figure S</w:t>
      </w:r>
      <w:r w:rsidR="0092182D">
        <w:rPr>
          <w:rFonts w:ascii="Calibri" w:hAnsi="Calibri" w:cs="Calibri"/>
          <w:sz w:val="22"/>
          <w:szCs w:val="22"/>
          <w:lang w:val="en-US"/>
        </w:rPr>
        <w:t>6</w:t>
      </w:r>
      <w:r w:rsidRPr="00565BC4">
        <w:rPr>
          <w:rFonts w:ascii="Calibri" w:hAnsi="Calibri" w:cs="Calibri"/>
          <w:sz w:val="22"/>
          <w:szCs w:val="22"/>
          <w:lang w:val="en-US"/>
        </w:rPr>
        <w:t xml:space="preserve">. </w:t>
      </w:r>
      <w:r w:rsidR="007534F1">
        <w:rPr>
          <w:rFonts w:ascii="Calibri" w:hAnsi="Calibri" w:cs="Calibri"/>
          <w:sz w:val="22"/>
          <w:szCs w:val="22"/>
          <w:lang w:val="en-US"/>
        </w:rPr>
        <w:t>Dark field o</w:t>
      </w:r>
      <w:r w:rsidR="007534F1" w:rsidRPr="00565BC4">
        <w:rPr>
          <w:rFonts w:ascii="Calibri" w:hAnsi="Calibri" w:cs="Calibri"/>
          <w:sz w:val="22"/>
          <w:szCs w:val="22"/>
          <w:lang w:val="en-US"/>
        </w:rPr>
        <w:t xml:space="preserve">ptical </w:t>
      </w:r>
      <w:r w:rsidR="007534F1">
        <w:rPr>
          <w:rFonts w:ascii="Calibri" w:hAnsi="Calibri" w:cs="Calibri"/>
          <w:sz w:val="22"/>
          <w:szCs w:val="22"/>
          <w:lang w:val="en-US"/>
        </w:rPr>
        <w:t xml:space="preserve">microscope </w:t>
      </w:r>
      <w:r w:rsidR="007534F1" w:rsidRPr="00565BC4">
        <w:rPr>
          <w:rFonts w:ascii="Calibri" w:hAnsi="Calibri" w:cs="Calibri"/>
          <w:sz w:val="22"/>
          <w:szCs w:val="22"/>
          <w:lang w:val="en-US"/>
        </w:rPr>
        <w:t xml:space="preserve">image (upper left panel) and EPMA </w:t>
      </w:r>
      <w:r w:rsidR="007534F1">
        <w:rPr>
          <w:rFonts w:ascii="Calibri" w:hAnsi="Calibri" w:cs="Calibri"/>
          <w:sz w:val="22"/>
          <w:szCs w:val="22"/>
          <w:lang w:val="en-US"/>
        </w:rPr>
        <w:t>maps</w:t>
      </w:r>
      <w:r w:rsidR="007534F1" w:rsidRPr="00565BC4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565BC4">
        <w:rPr>
          <w:rFonts w:ascii="Calibri" w:hAnsi="Calibri" w:cs="Calibri"/>
          <w:sz w:val="22"/>
          <w:szCs w:val="22"/>
          <w:lang w:val="en-US"/>
        </w:rPr>
        <w:t xml:space="preserve">of the elements calcium, strontium, magnesium, sulfur and phosphorus (in order from left-right and top-bottom) of pike otolith specimen </w:t>
      </w:r>
      <w:bookmarkStart w:id="5" w:name="_Hlk166061994"/>
      <w:r w:rsidRPr="00565BC4">
        <w:rPr>
          <w:rFonts w:ascii="Calibri" w:hAnsi="Calibri" w:cs="Calibri"/>
          <w:sz w:val="22"/>
          <w:szCs w:val="22"/>
          <w:lang w:val="en-US"/>
        </w:rPr>
        <w:t xml:space="preserve">BH-01722, a </w:t>
      </w:r>
      <w:r w:rsidR="00000D59" w:rsidRPr="00565BC4">
        <w:rPr>
          <w:rFonts w:ascii="Calibri" w:hAnsi="Calibri" w:cs="Calibri"/>
          <w:sz w:val="22"/>
          <w:szCs w:val="22"/>
          <w:lang w:val="en-US"/>
        </w:rPr>
        <w:t>13-year-old</w:t>
      </w:r>
      <w:r w:rsidRPr="00565BC4">
        <w:rPr>
          <w:rFonts w:ascii="Calibri" w:hAnsi="Calibri" w:cs="Calibri"/>
          <w:sz w:val="22"/>
          <w:szCs w:val="22"/>
          <w:lang w:val="en-US"/>
        </w:rPr>
        <w:t xml:space="preserve"> female pike sampled from NRBC in February 2020 at 95.0 cm total length</w:t>
      </w:r>
      <w:bookmarkEnd w:id="5"/>
      <w:r w:rsidRPr="00565BC4">
        <w:rPr>
          <w:rFonts w:ascii="Calibri" w:hAnsi="Calibri" w:cs="Calibri"/>
          <w:sz w:val="22"/>
          <w:szCs w:val="22"/>
          <w:lang w:val="en-US"/>
        </w:rPr>
        <w:t>.</w:t>
      </w:r>
      <w:r w:rsidR="005A2869" w:rsidRPr="005A2869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5A2869">
        <w:rPr>
          <w:rFonts w:ascii="Calibri" w:hAnsi="Calibri" w:cs="Calibri"/>
          <w:sz w:val="22"/>
          <w:szCs w:val="22"/>
          <w:lang w:val="en-US"/>
        </w:rPr>
        <w:t>Symbols mark positions of summer growth zones in the dark field image and the EPMA scans of organic proxies sulfur and phosphorus.</w:t>
      </w:r>
    </w:p>
    <w:p w14:paraId="7DBD727F" w14:textId="67E322F1" w:rsidR="0051725B" w:rsidRPr="00565BC4" w:rsidRDefault="000F02CF" w:rsidP="0051725B">
      <w:pPr>
        <w:pStyle w:val="KeinLeerraum"/>
        <w:rPr>
          <w:lang w:val="en-US"/>
        </w:rPr>
      </w:pPr>
      <w:r w:rsidRPr="00565BC4">
        <w:rPr>
          <w:noProof/>
          <w:lang w:val="en-US" w:eastAsia="de-DE"/>
        </w:rPr>
        <w:lastRenderedPageBreak/>
        <w:drawing>
          <wp:inline distT="0" distB="0" distL="0" distR="0" wp14:anchorId="0FC07582" wp14:editId="5FB8507A">
            <wp:extent cx="9359999" cy="3129955"/>
            <wp:effectExtent l="0" t="0" r="0" b="0"/>
            <wp:docPr id="116028035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280355" name="Grafik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999" cy="31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35DB3" w14:textId="7F39933A" w:rsidR="0051725B" w:rsidRPr="00565BC4" w:rsidRDefault="0051725B" w:rsidP="0051725B">
      <w:pPr>
        <w:pStyle w:val="Beschriftung"/>
        <w:spacing w:line="480" w:lineRule="auto"/>
        <w:rPr>
          <w:rFonts w:ascii="Calibri" w:hAnsi="Calibri" w:cs="Calibri"/>
          <w:sz w:val="22"/>
          <w:szCs w:val="22"/>
          <w:lang w:val="en-US"/>
        </w:rPr>
      </w:pPr>
      <w:r w:rsidRPr="00565BC4">
        <w:rPr>
          <w:rFonts w:ascii="Calibri" w:hAnsi="Calibri" w:cs="Calibri"/>
          <w:sz w:val="22"/>
          <w:szCs w:val="22"/>
          <w:lang w:val="en-US"/>
        </w:rPr>
        <w:t>Figure S</w:t>
      </w:r>
      <w:r w:rsidR="0092182D">
        <w:rPr>
          <w:rFonts w:ascii="Calibri" w:hAnsi="Calibri" w:cs="Calibri"/>
          <w:sz w:val="22"/>
          <w:szCs w:val="22"/>
          <w:lang w:val="en-US"/>
        </w:rPr>
        <w:t>7</w:t>
      </w:r>
      <w:r w:rsidRPr="00565BC4">
        <w:rPr>
          <w:rFonts w:ascii="Calibri" w:hAnsi="Calibri" w:cs="Calibri"/>
          <w:sz w:val="22"/>
          <w:szCs w:val="22"/>
          <w:lang w:val="en-US"/>
        </w:rPr>
        <w:t xml:space="preserve">. EPMA </w:t>
      </w:r>
      <w:r w:rsidR="008508A0">
        <w:rPr>
          <w:rFonts w:ascii="Calibri" w:hAnsi="Calibri" w:cs="Calibri"/>
          <w:sz w:val="22"/>
          <w:szCs w:val="22"/>
          <w:lang w:val="en-US"/>
        </w:rPr>
        <w:t xml:space="preserve">element </w:t>
      </w:r>
      <w:r w:rsidR="005D171F">
        <w:rPr>
          <w:rFonts w:ascii="Calibri" w:hAnsi="Calibri" w:cs="Calibri"/>
          <w:sz w:val="22"/>
          <w:szCs w:val="22"/>
          <w:lang w:val="en-US"/>
        </w:rPr>
        <w:t>map</w:t>
      </w:r>
      <w:r w:rsidR="008508A0" w:rsidRPr="00565BC4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565BC4">
        <w:rPr>
          <w:rFonts w:ascii="Calibri" w:hAnsi="Calibri" w:cs="Calibri"/>
          <w:sz w:val="22"/>
          <w:szCs w:val="22"/>
          <w:lang w:val="en-US"/>
        </w:rPr>
        <w:t>of</w:t>
      </w:r>
      <w:r w:rsidR="000F02CF" w:rsidRPr="00565BC4">
        <w:rPr>
          <w:rFonts w:ascii="Calibri" w:hAnsi="Calibri" w:cs="Calibri"/>
          <w:sz w:val="22"/>
          <w:szCs w:val="22"/>
          <w:lang w:val="en-US"/>
        </w:rPr>
        <w:t xml:space="preserve"> P</w:t>
      </w:r>
      <w:r w:rsidR="005D171F">
        <w:rPr>
          <w:rFonts w:ascii="Calibri" w:hAnsi="Calibri" w:cs="Calibri"/>
          <w:sz w:val="22"/>
          <w:szCs w:val="22"/>
          <w:lang w:val="en-US"/>
        </w:rPr>
        <w:t xml:space="preserve"> (left)</w:t>
      </w:r>
      <w:r w:rsidR="000F02CF" w:rsidRPr="00565BC4">
        <w:rPr>
          <w:rFonts w:ascii="Calibri" w:hAnsi="Calibri" w:cs="Calibri"/>
          <w:sz w:val="22"/>
          <w:szCs w:val="22"/>
          <w:lang w:val="en-US"/>
        </w:rPr>
        <w:t xml:space="preserve"> and S</w:t>
      </w:r>
      <w:r w:rsidR="005D171F">
        <w:rPr>
          <w:rFonts w:ascii="Calibri" w:hAnsi="Calibri" w:cs="Calibri"/>
          <w:sz w:val="22"/>
          <w:szCs w:val="22"/>
          <w:lang w:val="en-US"/>
        </w:rPr>
        <w:t xml:space="preserve"> (middle)</w:t>
      </w:r>
      <w:r w:rsidR="000F02CF" w:rsidRPr="00565BC4">
        <w:rPr>
          <w:rFonts w:ascii="Calibri" w:hAnsi="Calibri" w:cs="Calibri"/>
          <w:sz w:val="22"/>
          <w:szCs w:val="22"/>
          <w:lang w:val="en-US"/>
        </w:rPr>
        <w:t xml:space="preserve">, </w:t>
      </w:r>
      <w:r w:rsidR="005D171F">
        <w:rPr>
          <w:rFonts w:ascii="Calibri" w:hAnsi="Calibri" w:cs="Calibri"/>
          <w:sz w:val="22"/>
          <w:szCs w:val="22"/>
          <w:lang w:val="en-US"/>
        </w:rPr>
        <w:t>and OH/</w:t>
      </w:r>
      <w:r w:rsidR="005D171F">
        <w:rPr>
          <w:rFonts w:ascii="Calibri" w:hAnsi="Calibri" w:cs="Calibri"/>
          <w:sz w:val="22"/>
          <w:szCs w:val="22"/>
          <w:vertAlign w:val="superscript"/>
          <w:lang w:val="en-US"/>
        </w:rPr>
        <w:t>16</w:t>
      </w:r>
      <w:r w:rsidR="005D171F">
        <w:rPr>
          <w:rFonts w:ascii="Calibri" w:hAnsi="Calibri" w:cs="Calibri"/>
          <w:sz w:val="22"/>
          <w:szCs w:val="22"/>
          <w:lang w:val="en-US"/>
        </w:rPr>
        <w:t>O plot (right)</w:t>
      </w:r>
      <w:r w:rsidR="000F02CF" w:rsidRPr="00565BC4">
        <w:rPr>
          <w:rFonts w:ascii="Calibri" w:hAnsi="Calibri" w:cs="Calibri"/>
          <w:sz w:val="22"/>
          <w:szCs w:val="22"/>
          <w:lang w:val="en-US"/>
        </w:rPr>
        <w:t>, for</w:t>
      </w:r>
      <w:r w:rsidRPr="00565BC4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0F02CF" w:rsidRPr="00565BC4">
        <w:rPr>
          <w:rFonts w:ascii="Calibri" w:hAnsi="Calibri" w:cs="Calibri"/>
          <w:sz w:val="22"/>
          <w:szCs w:val="22"/>
          <w:lang w:val="en-US"/>
        </w:rPr>
        <w:t>otolith</w:t>
      </w:r>
      <w:r w:rsidRPr="00565BC4">
        <w:rPr>
          <w:rFonts w:ascii="Calibri" w:hAnsi="Calibri" w:cs="Calibri"/>
          <w:sz w:val="22"/>
          <w:szCs w:val="22"/>
          <w:lang w:val="en-US"/>
        </w:rPr>
        <w:t xml:space="preserve"> specimen </w:t>
      </w:r>
      <w:bookmarkStart w:id="6" w:name="_Hlk171688601"/>
      <w:r w:rsidRPr="00565BC4">
        <w:rPr>
          <w:rFonts w:ascii="Calibri" w:hAnsi="Calibri" w:cs="Calibri"/>
          <w:sz w:val="22"/>
          <w:szCs w:val="22"/>
          <w:lang w:val="en-US"/>
        </w:rPr>
        <w:t>BH-01855, a seven-year-old male pike sampled from WRBC in May 2020 at 72.2 cm total length</w:t>
      </w:r>
      <w:bookmarkEnd w:id="6"/>
      <w:r w:rsidR="000F02CF" w:rsidRPr="00565BC4">
        <w:rPr>
          <w:rFonts w:ascii="Calibri" w:hAnsi="Calibri" w:cs="Calibri"/>
          <w:sz w:val="22"/>
          <w:szCs w:val="22"/>
          <w:lang w:val="en-US"/>
        </w:rPr>
        <w:t>.</w:t>
      </w:r>
      <w:r w:rsidR="005A2869" w:rsidRPr="005A2869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5A2869">
        <w:rPr>
          <w:rFonts w:ascii="Calibri" w:hAnsi="Calibri" w:cs="Calibri"/>
          <w:sz w:val="22"/>
          <w:szCs w:val="22"/>
          <w:lang w:val="en-US"/>
        </w:rPr>
        <w:t xml:space="preserve">Symbols mark positions of summer growth zones in the EPMA scans of organic proxies sulfur and </w:t>
      </w:r>
      <w:r w:rsidR="008870B2">
        <w:rPr>
          <w:rFonts w:ascii="Calibri" w:hAnsi="Calibri" w:cs="Calibri"/>
          <w:sz w:val="22"/>
          <w:szCs w:val="22"/>
          <w:lang w:val="en-US"/>
        </w:rPr>
        <w:t>phosphorus,</w:t>
      </w:r>
      <w:r w:rsidR="005A2869">
        <w:rPr>
          <w:rFonts w:ascii="Calibri" w:hAnsi="Calibri" w:cs="Calibri"/>
          <w:sz w:val="22"/>
          <w:szCs w:val="22"/>
          <w:lang w:val="en-US"/>
        </w:rPr>
        <w:t xml:space="preserve"> and the SIMS point transect.</w:t>
      </w:r>
    </w:p>
    <w:p w14:paraId="65262AF8" w14:textId="77777777" w:rsidR="000F02CF" w:rsidRPr="00565BC4" w:rsidRDefault="000F02CF" w:rsidP="005A2869">
      <w:pPr>
        <w:pStyle w:val="KeinLeerraum"/>
        <w:rPr>
          <w:lang w:val="en-US"/>
        </w:rPr>
      </w:pPr>
      <w:r w:rsidRPr="00565BC4">
        <w:rPr>
          <w:noProof/>
          <w:lang w:val="en-US" w:eastAsia="de-DE"/>
        </w:rPr>
        <w:lastRenderedPageBreak/>
        <w:drawing>
          <wp:inline distT="0" distB="0" distL="0" distR="0" wp14:anchorId="53DDC3BF" wp14:editId="0B0BD35D">
            <wp:extent cx="9360000" cy="3129955"/>
            <wp:effectExtent l="0" t="0" r="0" b="0"/>
            <wp:docPr id="180241239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412391" name="Grafik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31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39023" w14:textId="6EE3F8DB" w:rsidR="000F02CF" w:rsidRPr="00565BC4" w:rsidRDefault="000F02CF" w:rsidP="000F02CF">
      <w:pPr>
        <w:pStyle w:val="Beschriftung"/>
        <w:spacing w:line="480" w:lineRule="auto"/>
        <w:rPr>
          <w:rFonts w:ascii="Calibri" w:hAnsi="Calibri" w:cs="Calibri"/>
          <w:sz w:val="22"/>
          <w:szCs w:val="22"/>
          <w:lang w:val="en-US"/>
        </w:rPr>
      </w:pPr>
      <w:r w:rsidRPr="00565BC4">
        <w:rPr>
          <w:rFonts w:ascii="Calibri" w:hAnsi="Calibri" w:cs="Calibri"/>
          <w:sz w:val="22"/>
          <w:szCs w:val="22"/>
          <w:lang w:val="en-US"/>
        </w:rPr>
        <w:t>Figure S</w:t>
      </w:r>
      <w:r w:rsidR="0092182D">
        <w:rPr>
          <w:rFonts w:ascii="Calibri" w:hAnsi="Calibri" w:cs="Calibri"/>
          <w:sz w:val="22"/>
          <w:szCs w:val="22"/>
          <w:lang w:val="en-US"/>
        </w:rPr>
        <w:t>8</w:t>
      </w:r>
      <w:r w:rsidRPr="00565BC4">
        <w:rPr>
          <w:rFonts w:ascii="Calibri" w:hAnsi="Calibri" w:cs="Calibri"/>
          <w:sz w:val="22"/>
          <w:szCs w:val="22"/>
          <w:lang w:val="en-US"/>
        </w:rPr>
        <w:t xml:space="preserve">. </w:t>
      </w:r>
      <w:r w:rsidR="005D171F" w:rsidRPr="00565BC4">
        <w:rPr>
          <w:rFonts w:ascii="Calibri" w:hAnsi="Calibri" w:cs="Calibri"/>
          <w:sz w:val="22"/>
          <w:szCs w:val="22"/>
          <w:lang w:val="en-US"/>
        </w:rPr>
        <w:t xml:space="preserve">EPMA </w:t>
      </w:r>
      <w:r w:rsidR="005D171F">
        <w:rPr>
          <w:rFonts w:ascii="Calibri" w:hAnsi="Calibri" w:cs="Calibri"/>
          <w:sz w:val="22"/>
          <w:szCs w:val="22"/>
          <w:lang w:val="en-US"/>
        </w:rPr>
        <w:t>element map</w:t>
      </w:r>
      <w:r w:rsidR="005D171F" w:rsidRPr="00565BC4">
        <w:rPr>
          <w:rFonts w:ascii="Calibri" w:hAnsi="Calibri" w:cs="Calibri"/>
          <w:sz w:val="22"/>
          <w:szCs w:val="22"/>
          <w:lang w:val="en-US"/>
        </w:rPr>
        <w:t xml:space="preserve"> of P</w:t>
      </w:r>
      <w:r w:rsidR="005D171F">
        <w:rPr>
          <w:rFonts w:ascii="Calibri" w:hAnsi="Calibri" w:cs="Calibri"/>
          <w:sz w:val="22"/>
          <w:szCs w:val="22"/>
          <w:lang w:val="en-US"/>
        </w:rPr>
        <w:t xml:space="preserve"> (left)</w:t>
      </w:r>
      <w:r w:rsidR="005D171F" w:rsidRPr="00565BC4">
        <w:rPr>
          <w:rFonts w:ascii="Calibri" w:hAnsi="Calibri" w:cs="Calibri"/>
          <w:sz w:val="22"/>
          <w:szCs w:val="22"/>
          <w:lang w:val="en-US"/>
        </w:rPr>
        <w:t xml:space="preserve"> and S</w:t>
      </w:r>
      <w:r w:rsidR="005D171F">
        <w:rPr>
          <w:rFonts w:ascii="Calibri" w:hAnsi="Calibri" w:cs="Calibri"/>
          <w:sz w:val="22"/>
          <w:szCs w:val="22"/>
          <w:lang w:val="en-US"/>
        </w:rPr>
        <w:t xml:space="preserve"> (middle)</w:t>
      </w:r>
      <w:r w:rsidR="005D171F" w:rsidRPr="00565BC4">
        <w:rPr>
          <w:rFonts w:ascii="Calibri" w:hAnsi="Calibri" w:cs="Calibri"/>
          <w:sz w:val="22"/>
          <w:szCs w:val="22"/>
          <w:lang w:val="en-US"/>
        </w:rPr>
        <w:t xml:space="preserve">, </w:t>
      </w:r>
      <w:r w:rsidR="005D171F">
        <w:rPr>
          <w:rFonts w:ascii="Calibri" w:hAnsi="Calibri" w:cs="Calibri"/>
          <w:sz w:val="22"/>
          <w:szCs w:val="22"/>
          <w:lang w:val="en-US"/>
        </w:rPr>
        <w:t>and OH/</w:t>
      </w:r>
      <w:r w:rsidR="005D171F">
        <w:rPr>
          <w:rFonts w:ascii="Calibri" w:hAnsi="Calibri" w:cs="Calibri"/>
          <w:sz w:val="22"/>
          <w:szCs w:val="22"/>
          <w:vertAlign w:val="superscript"/>
          <w:lang w:val="en-US"/>
        </w:rPr>
        <w:t>16</w:t>
      </w:r>
      <w:r w:rsidR="005D171F">
        <w:rPr>
          <w:rFonts w:ascii="Calibri" w:hAnsi="Calibri" w:cs="Calibri"/>
          <w:sz w:val="22"/>
          <w:szCs w:val="22"/>
          <w:lang w:val="en-US"/>
        </w:rPr>
        <w:t>O plot (right)</w:t>
      </w:r>
      <w:r w:rsidR="005D171F" w:rsidRPr="00565BC4">
        <w:rPr>
          <w:rFonts w:ascii="Calibri" w:hAnsi="Calibri" w:cs="Calibri"/>
          <w:sz w:val="22"/>
          <w:szCs w:val="22"/>
          <w:lang w:val="en-US"/>
        </w:rPr>
        <w:t>,</w:t>
      </w:r>
      <w:r w:rsidRPr="00565BC4">
        <w:rPr>
          <w:rFonts w:ascii="Calibri" w:hAnsi="Calibri" w:cs="Calibri"/>
          <w:sz w:val="22"/>
          <w:szCs w:val="22"/>
          <w:lang w:val="en-US"/>
        </w:rPr>
        <w:t xml:space="preserve"> for otolith specimen BH-1588, </w:t>
      </w:r>
      <w:bookmarkStart w:id="7" w:name="_Hlk171688621"/>
      <w:r w:rsidRPr="00565BC4">
        <w:rPr>
          <w:rFonts w:ascii="Calibri" w:hAnsi="Calibri" w:cs="Calibri"/>
          <w:sz w:val="22"/>
          <w:szCs w:val="22"/>
          <w:lang w:val="en-US"/>
        </w:rPr>
        <w:t xml:space="preserve">a </w:t>
      </w:r>
      <w:r w:rsidR="005D171F" w:rsidRPr="00565BC4">
        <w:rPr>
          <w:rFonts w:ascii="Calibri" w:hAnsi="Calibri" w:cs="Calibri"/>
          <w:sz w:val="22"/>
          <w:szCs w:val="22"/>
          <w:lang w:val="en-US"/>
        </w:rPr>
        <w:t>10-year-old</w:t>
      </w:r>
      <w:r w:rsidRPr="00565BC4">
        <w:rPr>
          <w:rFonts w:ascii="Calibri" w:hAnsi="Calibri" w:cs="Calibri"/>
          <w:sz w:val="22"/>
          <w:szCs w:val="22"/>
          <w:lang w:val="en-US"/>
        </w:rPr>
        <w:t xml:space="preserve"> female pike sampled from NRBC in February 2020 at 105 cm total length</w:t>
      </w:r>
      <w:bookmarkEnd w:id="7"/>
      <w:r w:rsidRPr="00565BC4">
        <w:rPr>
          <w:rFonts w:ascii="Calibri" w:hAnsi="Calibri" w:cs="Calibri"/>
          <w:sz w:val="22"/>
          <w:szCs w:val="22"/>
          <w:lang w:val="en-US"/>
        </w:rPr>
        <w:t>.</w:t>
      </w:r>
      <w:r w:rsidR="005A2869" w:rsidRPr="005A2869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5A2869">
        <w:rPr>
          <w:rFonts w:ascii="Calibri" w:hAnsi="Calibri" w:cs="Calibri"/>
          <w:sz w:val="22"/>
          <w:szCs w:val="22"/>
          <w:lang w:val="en-US"/>
        </w:rPr>
        <w:t xml:space="preserve">Symbols mark positions of summer growth zones in the EPMA scans of organic proxies sulfur and </w:t>
      </w:r>
      <w:r w:rsidR="008870B2">
        <w:rPr>
          <w:rFonts w:ascii="Calibri" w:hAnsi="Calibri" w:cs="Calibri"/>
          <w:sz w:val="22"/>
          <w:szCs w:val="22"/>
          <w:lang w:val="en-US"/>
        </w:rPr>
        <w:t>phosphorus,</w:t>
      </w:r>
      <w:r w:rsidR="005A2869">
        <w:rPr>
          <w:rFonts w:ascii="Calibri" w:hAnsi="Calibri" w:cs="Calibri"/>
          <w:sz w:val="22"/>
          <w:szCs w:val="22"/>
          <w:lang w:val="en-US"/>
        </w:rPr>
        <w:t xml:space="preserve"> and the SIMS point transect.</w:t>
      </w:r>
    </w:p>
    <w:p w14:paraId="37B88868" w14:textId="77777777" w:rsidR="000F02CF" w:rsidRPr="00565BC4" w:rsidRDefault="000F02CF" w:rsidP="005A2869">
      <w:pPr>
        <w:pStyle w:val="KeinLeerraum"/>
        <w:rPr>
          <w:lang w:val="en-US"/>
        </w:rPr>
      </w:pPr>
      <w:r w:rsidRPr="00565BC4">
        <w:rPr>
          <w:noProof/>
          <w:lang w:val="en-US" w:eastAsia="de-DE"/>
        </w:rPr>
        <w:lastRenderedPageBreak/>
        <w:drawing>
          <wp:inline distT="0" distB="0" distL="0" distR="0" wp14:anchorId="3C038A66" wp14:editId="18C65086">
            <wp:extent cx="9360000" cy="3141206"/>
            <wp:effectExtent l="0" t="0" r="0" b="2540"/>
            <wp:docPr id="9019837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8376" name="Grafik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314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1DD60" w14:textId="6328E497" w:rsidR="005D171F" w:rsidRDefault="000F02CF" w:rsidP="000F02CF">
      <w:pPr>
        <w:pStyle w:val="Beschriftung"/>
        <w:spacing w:line="480" w:lineRule="auto"/>
        <w:rPr>
          <w:rFonts w:ascii="Calibri" w:hAnsi="Calibri" w:cs="Calibri"/>
          <w:sz w:val="22"/>
          <w:szCs w:val="22"/>
          <w:lang w:val="en-US"/>
        </w:rPr>
        <w:sectPr w:rsidR="005D171F" w:rsidSect="005D171F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565BC4">
        <w:rPr>
          <w:rFonts w:ascii="Calibri" w:hAnsi="Calibri" w:cs="Calibri"/>
          <w:sz w:val="22"/>
          <w:szCs w:val="22"/>
          <w:lang w:val="en-US"/>
        </w:rPr>
        <w:t>Figure S</w:t>
      </w:r>
      <w:r w:rsidR="0092182D">
        <w:rPr>
          <w:rFonts w:ascii="Calibri" w:hAnsi="Calibri" w:cs="Calibri"/>
          <w:sz w:val="22"/>
          <w:szCs w:val="22"/>
          <w:lang w:val="en-US"/>
        </w:rPr>
        <w:t>9</w:t>
      </w:r>
      <w:r w:rsidRPr="00565BC4">
        <w:rPr>
          <w:rFonts w:ascii="Calibri" w:hAnsi="Calibri" w:cs="Calibri"/>
          <w:sz w:val="22"/>
          <w:szCs w:val="22"/>
          <w:lang w:val="en-US"/>
        </w:rPr>
        <w:t xml:space="preserve">. </w:t>
      </w:r>
      <w:r w:rsidR="005D171F" w:rsidRPr="00565BC4">
        <w:rPr>
          <w:rFonts w:ascii="Calibri" w:hAnsi="Calibri" w:cs="Calibri"/>
          <w:sz w:val="22"/>
          <w:szCs w:val="22"/>
          <w:lang w:val="en-US"/>
        </w:rPr>
        <w:t xml:space="preserve">EPMA </w:t>
      </w:r>
      <w:r w:rsidR="005D171F">
        <w:rPr>
          <w:rFonts w:ascii="Calibri" w:hAnsi="Calibri" w:cs="Calibri"/>
          <w:sz w:val="22"/>
          <w:szCs w:val="22"/>
          <w:lang w:val="en-US"/>
        </w:rPr>
        <w:t>element map</w:t>
      </w:r>
      <w:r w:rsidR="005D171F" w:rsidRPr="00565BC4">
        <w:rPr>
          <w:rFonts w:ascii="Calibri" w:hAnsi="Calibri" w:cs="Calibri"/>
          <w:sz w:val="22"/>
          <w:szCs w:val="22"/>
          <w:lang w:val="en-US"/>
        </w:rPr>
        <w:t xml:space="preserve"> of P</w:t>
      </w:r>
      <w:r w:rsidR="005D171F">
        <w:rPr>
          <w:rFonts w:ascii="Calibri" w:hAnsi="Calibri" w:cs="Calibri"/>
          <w:sz w:val="22"/>
          <w:szCs w:val="22"/>
          <w:lang w:val="en-US"/>
        </w:rPr>
        <w:t xml:space="preserve"> (left)</w:t>
      </w:r>
      <w:r w:rsidR="005D171F" w:rsidRPr="00565BC4">
        <w:rPr>
          <w:rFonts w:ascii="Calibri" w:hAnsi="Calibri" w:cs="Calibri"/>
          <w:sz w:val="22"/>
          <w:szCs w:val="22"/>
          <w:lang w:val="en-US"/>
        </w:rPr>
        <w:t xml:space="preserve"> and S</w:t>
      </w:r>
      <w:r w:rsidR="005D171F">
        <w:rPr>
          <w:rFonts w:ascii="Calibri" w:hAnsi="Calibri" w:cs="Calibri"/>
          <w:sz w:val="22"/>
          <w:szCs w:val="22"/>
          <w:lang w:val="en-US"/>
        </w:rPr>
        <w:t xml:space="preserve"> (middle)</w:t>
      </w:r>
      <w:r w:rsidR="005D171F" w:rsidRPr="00565BC4">
        <w:rPr>
          <w:rFonts w:ascii="Calibri" w:hAnsi="Calibri" w:cs="Calibri"/>
          <w:sz w:val="22"/>
          <w:szCs w:val="22"/>
          <w:lang w:val="en-US"/>
        </w:rPr>
        <w:t xml:space="preserve">, </w:t>
      </w:r>
      <w:r w:rsidR="005D171F">
        <w:rPr>
          <w:rFonts w:ascii="Calibri" w:hAnsi="Calibri" w:cs="Calibri"/>
          <w:sz w:val="22"/>
          <w:szCs w:val="22"/>
          <w:lang w:val="en-US"/>
        </w:rPr>
        <w:t>and OH/</w:t>
      </w:r>
      <w:r w:rsidR="005D171F">
        <w:rPr>
          <w:rFonts w:ascii="Calibri" w:hAnsi="Calibri" w:cs="Calibri"/>
          <w:sz w:val="22"/>
          <w:szCs w:val="22"/>
          <w:vertAlign w:val="superscript"/>
          <w:lang w:val="en-US"/>
        </w:rPr>
        <w:t>16</w:t>
      </w:r>
      <w:r w:rsidR="005D171F">
        <w:rPr>
          <w:rFonts w:ascii="Calibri" w:hAnsi="Calibri" w:cs="Calibri"/>
          <w:sz w:val="22"/>
          <w:szCs w:val="22"/>
          <w:lang w:val="en-US"/>
        </w:rPr>
        <w:t>O plot (right)</w:t>
      </w:r>
      <w:r w:rsidR="005D171F" w:rsidRPr="00565BC4">
        <w:rPr>
          <w:rFonts w:ascii="Calibri" w:hAnsi="Calibri" w:cs="Calibri"/>
          <w:sz w:val="22"/>
          <w:szCs w:val="22"/>
          <w:lang w:val="en-US"/>
        </w:rPr>
        <w:t>,</w:t>
      </w:r>
      <w:r w:rsidRPr="00565BC4">
        <w:rPr>
          <w:rFonts w:ascii="Calibri" w:hAnsi="Calibri" w:cs="Calibri"/>
          <w:sz w:val="22"/>
          <w:szCs w:val="22"/>
          <w:lang w:val="en-US"/>
        </w:rPr>
        <w:t xml:space="preserve"> for otolith specimen BH-01722, </w:t>
      </w:r>
      <w:bookmarkStart w:id="8" w:name="_Hlk171688634"/>
      <w:r w:rsidRPr="00565BC4">
        <w:rPr>
          <w:rFonts w:ascii="Calibri" w:hAnsi="Calibri" w:cs="Calibri"/>
          <w:sz w:val="22"/>
          <w:szCs w:val="22"/>
          <w:lang w:val="en-US"/>
        </w:rPr>
        <w:t xml:space="preserve">a </w:t>
      </w:r>
      <w:r w:rsidR="005D171F" w:rsidRPr="00565BC4">
        <w:rPr>
          <w:rFonts w:ascii="Calibri" w:hAnsi="Calibri" w:cs="Calibri"/>
          <w:sz w:val="22"/>
          <w:szCs w:val="22"/>
          <w:lang w:val="en-US"/>
        </w:rPr>
        <w:t>13-year-old</w:t>
      </w:r>
      <w:r w:rsidRPr="00565BC4">
        <w:rPr>
          <w:rFonts w:ascii="Calibri" w:hAnsi="Calibri" w:cs="Calibri"/>
          <w:sz w:val="22"/>
          <w:szCs w:val="22"/>
          <w:lang w:val="en-US"/>
        </w:rPr>
        <w:t xml:space="preserve"> female pike sampled from NRBC in February 2020 at 95.0 cm total length</w:t>
      </w:r>
      <w:bookmarkEnd w:id="8"/>
      <w:r w:rsidRPr="00565BC4">
        <w:rPr>
          <w:rFonts w:ascii="Calibri" w:hAnsi="Calibri" w:cs="Calibri"/>
          <w:sz w:val="22"/>
          <w:szCs w:val="22"/>
          <w:lang w:val="en-US"/>
        </w:rPr>
        <w:t>.</w:t>
      </w:r>
      <w:r w:rsidR="005A2869" w:rsidRPr="005A2869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5A2869">
        <w:rPr>
          <w:rFonts w:ascii="Calibri" w:hAnsi="Calibri" w:cs="Calibri"/>
          <w:sz w:val="22"/>
          <w:szCs w:val="22"/>
          <w:lang w:val="en-US"/>
        </w:rPr>
        <w:t xml:space="preserve">Symbols mark positions of summer growth zones in the EPMA scans of organic proxies sulfur and </w:t>
      </w:r>
      <w:r w:rsidR="008870B2">
        <w:rPr>
          <w:rFonts w:ascii="Calibri" w:hAnsi="Calibri" w:cs="Calibri"/>
          <w:sz w:val="22"/>
          <w:szCs w:val="22"/>
          <w:lang w:val="en-US"/>
        </w:rPr>
        <w:t>phosphorus,</w:t>
      </w:r>
      <w:r w:rsidR="005A2869">
        <w:rPr>
          <w:rFonts w:ascii="Calibri" w:hAnsi="Calibri" w:cs="Calibri"/>
          <w:sz w:val="22"/>
          <w:szCs w:val="22"/>
          <w:lang w:val="en-US"/>
        </w:rPr>
        <w:t xml:space="preserve"> and the SIMS point transect.</w:t>
      </w:r>
    </w:p>
    <w:p w14:paraId="1768F9EE" w14:textId="77777777" w:rsidR="00CA2EC0" w:rsidRPr="00565BC4" w:rsidRDefault="00CA2EC0" w:rsidP="00CA2EC0">
      <w:pPr>
        <w:pStyle w:val="berschrift2"/>
        <w:rPr>
          <w:lang w:val="en-US"/>
        </w:rPr>
      </w:pPr>
      <w:r w:rsidRPr="00565BC4">
        <w:rPr>
          <w:lang w:val="en-US"/>
        </w:rPr>
        <w:lastRenderedPageBreak/>
        <w:t xml:space="preserve">Section C: Linear mixed modelling of intra-otolith </w:t>
      </w:r>
      <w:r w:rsidRPr="00565BC4">
        <w:rPr>
          <w:rFonts w:cstheme="minorHAnsi"/>
          <w:lang w:val="en-US"/>
        </w:rPr>
        <w:t>δ</w:t>
      </w:r>
      <w:r w:rsidRPr="00565BC4">
        <w:rPr>
          <w:vertAlign w:val="superscript"/>
          <w:lang w:val="en-US"/>
        </w:rPr>
        <w:t>18</w:t>
      </w:r>
      <w:r w:rsidRPr="00565BC4">
        <w:rPr>
          <w:lang w:val="en-US"/>
        </w:rPr>
        <w:t>O</w:t>
      </w:r>
    </w:p>
    <w:p w14:paraId="7B5B5F64" w14:textId="77777777" w:rsidR="00F14619" w:rsidRPr="00565BC4" w:rsidRDefault="00F14619" w:rsidP="00F14619">
      <w:pPr>
        <w:pStyle w:val="berschrift2"/>
        <w:rPr>
          <w:lang w:val="en-US"/>
        </w:rPr>
      </w:pPr>
      <w:r w:rsidRPr="00565BC4">
        <w:rPr>
          <w:noProof/>
          <w:lang w:val="en-US" w:eastAsia="de-DE"/>
        </w:rPr>
        <w:drawing>
          <wp:inline distT="0" distB="0" distL="0" distR="0" wp14:anchorId="74AEDF9B" wp14:editId="494F7940">
            <wp:extent cx="5760720" cy="2880360"/>
            <wp:effectExtent l="0" t="0" r="0" b="0"/>
            <wp:docPr id="107109229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092295" name="Grafik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77F27" w14:textId="14FB1176" w:rsidR="00F14619" w:rsidRPr="008870B2" w:rsidRDefault="00F14619" w:rsidP="00011A95">
      <w:pPr>
        <w:pStyle w:val="Beschriftung"/>
        <w:spacing w:line="480" w:lineRule="auto"/>
        <w:rPr>
          <w:rFonts w:ascii="Calibri" w:hAnsi="Calibri" w:cs="Calibri"/>
          <w:sz w:val="22"/>
          <w:szCs w:val="22"/>
          <w:lang w:val="en-US"/>
        </w:rPr>
      </w:pPr>
      <w:r w:rsidRPr="008870B2">
        <w:rPr>
          <w:rFonts w:ascii="Calibri" w:hAnsi="Calibri" w:cs="Calibri"/>
          <w:sz w:val="22"/>
          <w:szCs w:val="22"/>
          <w:lang w:val="en-US"/>
        </w:rPr>
        <w:t>Figure S</w:t>
      </w:r>
      <w:r w:rsidR="00035BC9" w:rsidRPr="008870B2">
        <w:rPr>
          <w:rFonts w:ascii="Calibri" w:hAnsi="Calibri" w:cs="Calibri"/>
          <w:sz w:val="22"/>
          <w:szCs w:val="22"/>
          <w:lang w:val="en-US"/>
        </w:rPr>
        <w:t>1</w:t>
      </w:r>
      <w:r w:rsidR="0092182D" w:rsidRPr="008870B2">
        <w:rPr>
          <w:rFonts w:ascii="Calibri" w:hAnsi="Calibri" w:cs="Calibri"/>
          <w:sz w:val="22"/>
          <w:szCs w:val="22"/>
          <w:lang w:val="en-US"/>
        </w:rPr>
        <w:t>0</w:t>
      </w:r>
      <w:r w:rsidRPr="008870B2">
        <w:rPr>
          <w:rFonts w:ascii="Calibri" w:hAnsi="Calibri" w:cs="Calibri"/>
          <w:sz w:val="22"/>
          <w:szCs w:val="22"/>
          <w:lang w:val="en-US"/>
        </w:rPr>
        <w:t>. Fitted vs</w:t>
      </w:r>
      <w:r w:rsidR="003E74FE" w:rsidRPr="008870B2">
        <w:rPr>
          <w:rFonts w:ascii="Calibri" w:hAnsi="Calibri" w:cs="Calibri"/>
          <w:sz w:val="22"/>
          <w:szCs w:val="22"/>
          <w:lang w:val="en-US"/>
        </w:rPr>
        <w:t>.</w:t>
      </w:r>
      <w:r w:rsidRPr="008870B2">
        <w:rPr>
          <w:rFonts w:ascii="Calibri" w:hAnsi="Calibri" w:cs="Calibri"/>
          <w:sz w:val="22"/>
          <w:szCs w:val="22"/>
          <w:lang w:val="en-US"/>
        </w:rPr>
        <w:t xml:space="preserve"> residuals assessing the heterogeneity of residuals of the linear mixed effect model predicting intra-otolith δ</w:t>
      </w:r>
      <w:r w:rsidRPr="008870B2">
        <w:rPr>
          <w:rFonts w:ascii="Calibri" w:hAnsi="Calibri" w:cs="Calibri"/>
          <w:sz w:val="22"/>
          <w:szCs w:val="22"/>
          <w:vertAlign w:val="superscript"/>
          <w:lang w:val="en-US"/>
        </w:rPr>
        <w:t>18</w:t>
      </w:r>
      <w:r w:rsidRPr="008870B2">
        <w:rPr>
          <w:rFonts w:ascii="Calibri" w:hAnsi="Calibri" w:cs="Calibri"/>
          <w:sz w:val="22"/>
          <w:szCs w:val="22"/>
          <w:lang w:val="en-US"/>
        </w:rPr>
        <w:t>O values from OH/</w:t>
      </w:r>
      <w:r w:rsidRPr="008870B2">
        <w:rPr>
          <w:rFonts w:ascii="Calibri" w:hAnsi="Calibri" w:cs="Calibri"/>
          <w:sz w:val="22"/>
          <w:szCs w:val="22"/>
          <w:vertAlign w:val="superscript"/>
          <w:lang w:val="en-US"/>
        </w:rPr>
        <w:t>16</w:t>
      </w:r>
      <w:r w:rsidRPr="008870B2">
        <w:rPr>
          <w:rFonts w:ascii="Calibri" w:hAnsi="Calibri" w:cs="Calibri"/>
          <w:sz w:val="22"/>
          <w:szCs w:val="22"/>
          <w:lang w:val="en-US"/>
        </w:rPr>
        <w:t>O, Sr</w:t>
      </w:r>
      <w:r w:rsidR="00E04E6B" w:rsidRPr="008870B2">
        <w:rPr>
          <w:rFonts w:ascii="Calibri" w:hAnsi="Calibri" w:cs="Calibri"/>
          <w:sz w:val="22"/>
          <w:szCs w:val="22"/>
          <w:lang w:val="en-US"/>
        </w:rPr>
        <w:t>/</w:t>
      </w:r>
      <w:r w:rsidRPr="008870B2">
        <w:rPr>
          <w:rFonts w:ascii="Calibri" w:hAnsi="Calibri" w:cs="Calibri"/>
          <w:sz w:val="22"/>
          <w:szCs w:val="22"/>
          <w:lang w:val="en-US"/>
        </w:rPr>
        <w:t>Ca, distance from otolith core (µm), yearly otolith increment, capture location and sex, with individual ID as a random predictor on data of 113 northern pike captured between July 2019 and April 2022 in the lagoons and several tributaries around Rügen island in German and a control lake. Patterns or skew would indicate a violation of the variance heterogeneity assumptions of the model.</w:t>
      </w:r>
    </w:p>
    <w:p w14:paraId="68556F17" w14:textId="77777777" w:rsidR="00F14619" w:rsidRPr="00565BC4" w:rsidRDefault="00F14619" w:rsidP="00F14619">
      <w:pPr>
        <w:keepNext/>
        <w:rPr>
          <w:lang w:val="en-US"/>
        </w:rPr>
      </w:pPr>
      <w:r w:rsidRPr="00565BC4">
        <w:rPr>
          <w:noProof/>
          <w:lang w:val="en-US" w:eastAsia="de-DE"/>
        </w:rPr>
        <w:lastRenderedPageBreak/>
        <w:drawing>
          <wp:inline distT="0" distB="0" distL="0" distR="0" wp14:anchorId="07E665B5" wp14:editId="4B843D56">
            <wp:extent cx="5760720" cy="2880360"/>
            <wp:effectExtent l="0" t="0" r="0" b="0"/>
            <wp:docPr id="141727126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271260" name="Grafik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20EDE" w14:textId="65CBEF59" w:rsidR="00F14619" w:rsidRPr="008870B2" w:rsidRDefault="00F14619" w:rsidP="00011A95">
      <w:pPr>
        <w:pStyle w:val="Beschriftung"/>
        <w:spacing w:line="480" w:lineRule="auto"/>
        <w:rPr>
          <w:rFonts w:ascii="Calibri" w:hAnsi="Calibri" w:cs="Calibri"/>
          <w:sz w:val="22"/>
          <w:szCs w:val="22"/>
          <w:lang w:val="en-US"/>
        </w:rPr>
      </w:pPr>
      <w:r w:rsidRPr="008870B2">
        <w:rPr>
          <w:rFonts w:ascii="Calibri" w:hAnsi="Calibri" w:cs="Calibri"/>
          <w:sz w:val="22"/>
          <w:szCs w:val="22"/>
          <w:lang w:val="en-US"/>
        </w:rPr>
        <w:t>Figure S</w:t>
      </w:r>
      <w:r w:rsidR="00035BC9" w:rsidRPr="008870B2">
        <w:rPr>
          <w:rFonts w:ascii="Calibri" w:hAnsi="Calibri" w:cs="Calibri"/>
          <w:sz w:val="22"/>
          <w:szCs w:val="22"/>
          <w:lang w:val="en-US"/>
        </w:rPr>
        <w:t>1</w:t>
      </w:r>
      <w:r w:rsidR="0092182D" w:rsidRPr="008870B2">
        <w:rPr>
          <w:rFonts w:ascii="Calibri" w:hAnsi="Calibri" w:cs="Calibri"/>
          <w:sz w:val="22"/>
          <w:szCs w:val="22"/>
          <w:lang w:val="en-US"/>
        </w:rPr>
        <w:t>1</w:t>
      </w:r>
      <w:r w:rsidRPr="008870B2">
        <w:rPr>
          <w:rFonts w:ascii="Calibri" w:hAnsi="Calibri" w:cs="Calibri"/>
          <w:sz w:val="22"/>
          <w:szCs w:val="22"/>
          <w:lang w:val="en-US"/>
        </w:rPr>
        <w:t>. Histogram of residuals for assessing normality of residuals for the linear mixed effect model predicting intra-otolith δ</w:t>
      </w:r>
      <w:r w:rsidRPr="008870B2">
        <w:rPr>
          <w:rFonts w:ascii="Calibri" w:hAnsi="Calibri" w:cs="Calibri"/>
          <w:sz w:val="22"/>
          <w:szCs w:val="22"/>
          <w:vertAlign w:val="superscript"/>
          <w:lang w:val="en-US"/>
        </w:rPr>
        <w:t>18</w:t>
      </w:r>
      <w:r w:rsidRPr="008870B2">
        <w:rPr>
          <w:rFonts w:ascii="Calibri" w:hAnsi="Calibri" w:cs="Calibri"/>
          <w:sz w:val="22"/>
          <w:szCs w:val="22"/>
          <w:lang w:val="en-US"/>
        </w:rPr>
        <w:t>O values from OH/</w:t>
      </w:r>
      <w:r w:rsidRPr="008870B2">
        <w:rPr>
          <w:rFonts w:ascii="Calibri" w:hAnsi="Calibri" w:cs="Calibri"/>
          <w:sz w:val="22"/>
          <w:szCs w:val="22"/>
          <w:vertAlign w:val="superscript"/>
          <w:lang w:val="en-US"/>
        </w:rPr>
        <w:t>16</w:t>
      </w:r>
      <w:r w:rsidRPr="008870B2">
        <w:rPr>
          <w:rFonts w:ascii="Calibri" w:hAnsi="Calibri" w:cs="Calibri"/>
          <w:sz w:val="22"/>
          <w:szCs w:val="22"/>
          <w:lang w:val="en-US"/>
        </w:rPr>
        <w:t>O, Sr</w:t>
      </w:r>
      <w:r w:rsidR="003E74FE" w:rsidRPr="008870B2">
        <w:rPr>
          <w:rFonts w:ascii="Calibri" w:hAnsi="Calibri" w:cs="Calibri"/>
          <w:sz w:val="22"/>
          <w:szCs w:val="22"/>
          <w:lang w:val="en-US"/>
        </w:rPr>
        <w:t>/</w:t>
      </w:r>
      <w:r w:rsidRPr="008870B2">
        <w:rPr>
          <w:rFonts w:ascii="Calibri" w:hAnsi="Calibri" w:cs="Calibri"/>
          <w:sz w:val="22"/>
          <w:szCs w:val="22"/>
          <w:lang w:val="en-US"/>
        </w:rPr>
        <w:t xml:space="preserve">Ca, distance from otolith core (µm), yearly otolith increment, capture location and sex, with individual ID as a random predictor on data of 113 northern pike captured between July 2019 and April 2022 in the lagoons and several tributaries around Rügen island in German and a control lake. Deviations from a </w:t>
      </w:r>
      <w:r w:rsidR="008870B2" w:rsidRPr="008870B2">
        <w:rPr>
          <w:rFonts w:ascii="Calibri" w:hAnsi="Calibri" w:cs="Calibri"/>
          <w:sz w:val="22"/>
          <w:szCs w:val="22"/>
          <w:lang w:val="en-US"/>
        </w:rPr>
        <w:t>normal distribution</w:t>
      </w:r>
      <w:r w:rsidRPr="008870B2">
        <w:rPr>
          <w:rFonts w:ascii="Calibri" w:hAnsi="Calibri" w:cs="Calibri"/>
          <w:sz w:val="22"/>
          <w:szCs w:val="22"/>
          <w:lang w:val="en-US"/>
        </w:rPr>
        <w:t xml:space="preserve"> for this plot would indicate a violation of the normality of residual distribution assumption of the model.</w:t>
      </w:r>
    </w:p>
    <w:p w14:paraId="3C5756CF" w14:textId="77777777" w:rsidR="00F14619" w:rsidRPr="00565BC4" w:rsidRDefault="00F14619" w:rsidP="00F14619">
      <w:pPr>
        <w:keepNext/>
        <w:rPr>
          <w:lang w:val="en-US"/>
        </w:rPr>
      </w:pPr>
      <w:r w:rsidRPr="00565BC4">
        <w:rPr>
          <w:noProof/>
          <w:lang w:val="en-US" w:eastAsia="de-DE"/>
        </w:rPr>
        <w:drawing>
          <wp:inline distT="0" distB="0" distL="0" distR="0" wp14:anchorId="24C8743B" wp14:editId="332F527E">
            <wp:extent cx="5760720" cy="2880360"/>
            <wp:effectExtent l="0" t="0" r="0" b="0"/>
            <wp:docPr id="2092365523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65523" name="Grafik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D79F" w14:textId="6E3CD5EC" w:rsidR="00F14619" w:rsidRPr="008870B2" w:rsidRDefault="00F14619" w:rsidP="00011A95">
      <w:pPr>
        <w:pStyle w:val="Beschriftung"/>
        <w:spacing w:line="480" w:lineRule="auto"/>
        <w:rPr>
          <w:rFonts w:ascii="Calibri" w:hAnsi="Calibri" w:cs="Calibri"/>
          <w:sz w:val="22"/>
          <w:szCs w:val="22"/>
          <w:lang w:val="en-US"/>
        </w:rPr>
      </w:pPr>
      <w:r w:rsidRPr="008870B2">
        <w:rPr>
          <w:rFonts w:ascii="Calibri" w:hAnsi="Calibri" w:cs="Calibri"/>
          <w:sz w:val="22"/>
          <w:szCs w:val="22"/>
          <w:lang w:val="en-US"/>
        </w:rPr>
        <w:t>Figure S</w:t>
      </w:r>
      <w:r w:rsidR="00035BC9" w:rsidRPr="008870B2">
        <w:rPr>
          <w:rFonts w:ascii="Calibri" w:hAnsi="Calibri" w:cs="Calibri"/>
          <w:sz w:val="22"/>
          <w:szCs w:val="22"/>
          <w:lang w:val="en-US"/>
        </w:rPr>
        <w:t>1</w:t>
      </w:r>
      <w:r w:rsidR="0092182D" w:rsidRPr="008870B2">
        <w:rPr>
          <w:rFonts w:ascii="Calibri" w:hAnsi="Calibri" w:cs="Calibri"/>
          <w:sz w:val="22"/>
          <w:szCs w:val="22"/>
          <w:lang w:val="en-US"/>
        </w:rPr>
        <w:t>2</w:t>
      </w:r>
      <w:r w:rsidRPr="008870B2">
        <w:rPr>
          <w:rFonts w:ascii="Calibri" w:hAnsi="Calibri" w:cs="Calibri"/>
          <w:sz w:val="22"/>
          <w:szCs w:val="22"/>
          <w:lang w:val="en-US"/>
        </w:rPr>
        <w:t xml:space="preserve">. Residual </w:t>
      </w:r>
      <w:proofErr w:type="spellStart"/>
      <w:r w:rsidRPr="008870B2">
        <w:rPr>
          <w:rFonts w:ascii="Calibri" w:hAnsi="Calibri" w:cs="Calibri"/>
          <w:sz w:val="22"/>
          <w:szCs w:val="22"/>
          <w:lang w:val="en-US"/>
        </w:rPr>
        <w:t>qqplot</w:t>
      </w:r>
      <w:proofErr w:type="spellEnd"/>
      <w:r w:rsidRPr="008870B2">
        <w:rPr>
          <w:rFonts w:ascii="Calibri" w:hAnsi="Calibri" w:cs="Calibri"/>
          <w:sz w:val="22"/>
          <w:szCs w:val="22"/>
          <w:lang w:val="en-US"/>
        </w:rPr>
        <w:t xml:space="preserve"> for assessing normality of residuals of the linear mixed effect model predicting intra-otolith δ</w:t>
      </w:r>
      <w:r w:rsidRPr="008870B2">
        <w:rPr>
          <w:rFonts w:ascii="Calibri" w:hAnsi="Calibri" w:cs="Calibri"/>
          <w:sz w:val="22"/>
          <w:szCs w:val="22"/>
          <w:vertAlign w:val="superscript"/>
          <w:lang w:val="en-US"/>
        </w:rPr>
        <w:t>18</w:t>
      </w:r>
      <w:r w:rsidRPr="008870B2">
        <w:rPr>
          <w:rFonts w:ascii="Calibri" w:hAnsi="Calibri" w:cs="Calibri"/>
          <w:sz w:val="22"/>
          <w:szCs w:val="22"/>
          <w:lang w:val="en-US"/>
        </w:rPr>
        <w:t>O values from OH/</w:t>
      </w:r>
      <w:r w:rsidRPr="008870B2">
        <w:rPr>
          <w:rFonts w:ascii="Calibri" w:hAnsi="Calibri" w:cs="Calibri"/>
          <w:sz w:val="22"/>
          <w:szCs w:val="22"/>
          <w:vertAlign w:val="superscript"/>
          <w:lang w:val="en-US"/>
        </w:rPr>
        <w:t>16</w:t>
      </w:r>
      <w:r w:rsidRPr="008870B2">
        <w:rPr>
          <w:rFonts w:ascii="Calibri" w:hAnsi="Calibri" w:cs="Calibri"/>
          <w:sz w:val="22"/>
          <w:szCs w:val="22"/>
          <w:lang w:val="en-US"/>
        </w:rPr>
        <w:t xml:space="preserve">O, Sr:Ca, distance from otolith core (µm), yearly otolith </w:t>
      </w:r>
      <w:r w:rsidRPr="008870B2">
        <w:rPr>
          <w:rFonts w:ascii="Calibri" w:hAnsi="Calibri" w:cs="Calibri"/>
          <w:sz w:val="22"/>
          <w:szCs w:val="22"/>
          <w:lang w:val="en-US"/>
        </w:rPr>
        <w:lastRenderedPageBreak/>
        <w:t xml:space="preserve">increment, capture location and sex, with individual ID as a random predictor on data of 113 northern pike captured between July 2019 and April 2022 in the lagoons and several tributaries around Rügen island in German and a control lake. Deviations from the diagonal line </w:t>
      </w:r>
      <w:r w:rsidR="003E74FE" w:rsidRPr="008870B2">
        <w:rPr>
          <w:rFonts w:ascii="Calibri" w:hAnsi="Calibri" w:cs="Calibri"/>
          <w:sz w:val="22"/>
          <w:szCs w:val="22"/>
          <w:lang w:val="en-US"/>
        </w:rPr>
        <w:t xml:space="preserve">would be </w:t>
      </w:r>
      <w:r w:rsidRPr="008870B2">
        <w:rPr>
          <w:rFonts w:ascii="Calibri" w:hAnsi="Calibri" w:cs="Calibri"/>
          <w:sz w:val="22"/>
          <w:szCs w:val="22"/>
          <w:lang w:val="en-US"/>
        </w:rPr>
        <w:t>indicat</w:t>
      </w:r>
      <w:r w:rsidR="003E74FE" w:rsidRPr="008870B2">
        <w:rPr>
          <w:rFonts w:ascii="Calibri" w:hAnsi="Calibri" w:cs="Calibri"/>
          <w:sz w:val="22"/>
          <w:szCs w:val="22"/>
          <w:lang w:val="en-US"/>
        </w:rPr>
        <w:t>ive of</w:t>
      </w:r>
      <w:r w:rsidRPr="008870B2">
        <w:rPr>
          <w:rFonts w:ascii="Calibri" w:hAnsi="Calibri" w:cs="Calibri"/>
          <w:sz w:val="22"/>
          <w:szCs w:val="22"/>
          <w:lang w:val="en-US"/>
        </w:rPr>
        <w:t xml:space="preserve"> deviations from normality of the residuals.</w:t>
      </w:r>
    </w:p>
    <w:p w14:paraId="3034D0F4" w14:textId="77777777" w:rsidR="00F14619" w:rsidRPr="00565BC4" w:rsidRDefault="00F14619" w:rsidP="00F14619">
      <w:pPr>
        <w:keepNext/>
        <w:rPr>
          <w:lang w:val="en-US"/>
        </w:rPr>
      </w:pPr>
      <w:r w:rsidRPr="00565BC4">
        <w:rPr>
          <w:noProof/>
          <w:lang w:val="en-US" w:eastAsia="de-DE"/>
        </w:rPr>
        <w:drawing>
          <wp:inline distT="0" distB="0" distL="0" distR="0" wp14:anchorId="37F37D53" wp14:editId="294AE06A">
            <wp:extent cx="5760720" cy="2880360"/>
            <wp:effectExtent l="0" t="0" r="0" b="0"/>
            <wp:docPr id="1000467888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67888" name="Grafik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C761" w14:textId="07E3307D" w:rsidR="00F14619" w:rsidRPr="008870B2" w:rsidRDefault="00F14619" w:rsidP="00011A95">
      <w:pPr>
        <w:pStyle w:val="Beschriftung"/>
        <w:spacing w:line="480" w:lineRule="auto"/>
        <w:rPr>
          <w:rFonts w:ascii="Calibri" w:hAnsi="Calibri" w:cs="Calibri"/>
          <w:sz w:val="22"/>
          <w:szCs w:val="22"/>
          <w:lang w:val="en-US"/>
        </w:rPr>
      </w:pPr>
      <w:r w:rsidRPr="008870B2">
        <w:rPr>
          <w:rFonts w:ascii="Calibri" w:hAnsi="Calibri" w:cs="Calibri"/>
          <w:sz w:val="22"/>
          <w:szCs w:val="22"/>
          <w:lang w:val="en-US"/>
        </w:rPr>
        <w:t>Figure S</w:t>
      </w:r>
      <w:r w:rsidR="007E6447" w:rsidRPr="008870B2">
        <w:rPr>
          <w:rFonts w:ascii="Calibri" w:hAnsi="Calibri" w:cs="Calibri"/>
          <w:sz w:val="22"/>
          <w:szCs w:val="22"/>
          <w:lang w:val="en-US"/>
        </w:rPr>
        <w:t>1</w:t>
      </w:r>
      <w:r w:rsidR="0092182D" w:rsidRPr="008870B2">
        <w:rPr>
          <w:rFonts w:ascii="Calibri" w:hAnsi="Calibri" w:cs="Calibri"/>
          <w:sz w:val="22"/>
          <w:szCs w:val="22"/>
          <w:lang w:val="en-US"/>
        </w:rPr>
        <w:t>3</w:t>
      </w:r>
      <w:r w:rsidRPr="008870B2">
        <w:rPr>
          <w:rFonts w:ascii="Calibri" w:hAnsi="Calibri" w:cs="Calibri"/>
          <w:sz w:val="22"/>
          <w:szCs w:val="22"/>
          <w:lang w:val="en-US"/>
        </w:rPr>
        <w:t>. Residuals vs</w:t>
      </w:r>
      <w:r w:rsidR="00B40E85" w:rsidRPr="008870B2">
        <w:rPr>
          <w:rFonts w:ascii="Calibri" w:hAnsi="Calibri" w:cs="Calibri"/>
          <w:sz w:val="22"/>
          <w:szCs w:val="22"/>
          <w:lang w:val="en-US"/>
        </w:rPr>
        <w:t>.</w:t>
      </w:r>
      <w:r w:rsidRPr="008870B2">
        <w:rPr>
          <w:rFonts w:ascii="Calibri" w:hAnsi="Calibri" w:cs="Calibri"/>
          <w:sz w:val="22"/>
          <w:szCs w:val="22"/>
          <w:lang w:val="en-US"/>
        </w:rPr>
        <w:t xml:space="preserve"> fitted for the fixed predictors to assess heterogeneity of residuals dependent on used predictors used in the linear mixed effect model predicting intra-otolith δ</w:t>
      </w:r>
      <w:r w:rsidRPr="008870B2">
        <w:rPr>
          <w:rFonts w:ascii="Calibri" w:hAnsi="Calibri" w:cs="Calibri"/>
          <w:sz w:val="22"/>
          <w:szCs w:val="22"/>
          <w:vertAlign w:val="superscript"/>
          <w:lang w:val="en-US"/>
        </w:rPr>
        <w:t>18</w:t>
      </w:r>
      <w:r w:rsidRPr="008870B2">
        <w:rPr>
          <w:rFonts w:ascii="Calibri" w:hAnsi="Calibri" w:cs="Calibri"/>
          <w:sz w:val="22"/>
          <w:szCs w:val="22"/>
          <w:lang w:val="en-US"/>
        </w:rPr>
        <w:t>O values from OH/</w:t>
      </w:r>
      <w:r w:rsidRPr="008870B2">
        <w:rPr>
          <w:rFonts w:ascii="Calibri" w:hAnsi="Calibri" w:cs="Calibri"/>
          <w:sz w:val="22"/>
          <w:szCs w:val="22"/>
          <w:vertAlign w:val="superscript"/>
          <w:lang w:val="en-US"/>
        </w:rPr>
        <w:t>16</w:t>
      </w:r>
      <w:r w:rsidRPr="008870B2">
        <w:rPr>
          <w:rFonts w:ascii="Calibri" w:hAnsi="Calibri" w:cs="Calibri"/>
          <w:sz w:val="22"/>
          <w:szCs w:val="22"/>
          <w:lang w:val="en-US"/>
        </w:rPr>
        <w:t>O, Sr</w:t>
      </w:r>
      <w:r w:rsidR="004A7837" w:rsidRPr="008870B2">
        <w:rPr>
          <w:rFonts w:ascii="Calibri" w:hAnsi="Calibri" w:cs="Calibri"/>
          <w:sz w:val="22"/>
          <w:szCs w:val="22"/>
          <w:lang w:val="en-US"/>
        </w:rPr>
        <w:t>/</w:t>
      </w:r>
      <w:r w:rsidRPr="008870B2">
        <w:rPr>
          <w:rFonts w:ascii="Calibri" w:hAnsi="Calibri" w:cs="Calibri"/>
          <w:sz w:val="22"/>
          <w:szCs w:val="22"/>
          <w:lang w:val="en-US"/>
        </w:rPr>
        <w:t xml:space="preserve">Ca, distance from otolith core (µm), yearly otolith increment, capture location and sex, with individual ID as a random predictor on data of 113 northern pike captured between July 2019 and April 2022 in the lagoons and several tributaries around Rügen island in German and a control lake. Patterns, skew or strong differences between groups </w:t>
      </w:r>
      <w:r w:rsidR="004A7837" w:rsidRPr="008870B2">
        <w:rPr>
          <w:rFonts w:ascii="Calibri" w:hAnsi="Calibri" w:cs="Calibri"/>
          <w:sz w:val="22"/>
          <w:szCs w:val="22"/>
          <w:lang w:val="en-US"/>
        </w:rPr>
        <w:t xml:space="preserve">– which are not seen here – </w:t>
      </w:r>
      <w:r w:rsidRPr="008870B2">
        <w:rPr>
          <w:rFonts w:ascii="Calibri" w:hAnsi="Calibri" w:cs="Calibri"/>
          <w:sz w:val="22"/>
          <w:szCs w:val="22"/>
          <w:lang w:val="en-US"/>
        </w:rPr>
        <w:t>would indicate deviations from the assumption of heterogeneity of variances of the model.</w:t>
      </w:r>
    </w:p>
    <w:p w14:paraId="028E751F" w14:textId="77777777" w:rsidR="00F14619" w:rsidRPr="00565BC4" w:rsidRDefault="00F14619" w:rsidP="00F14619">
      <w:pPr>
        <w:keepNext/>
        <w:rPr>
          <w:lang w:val="en-US"/>
        </w:rPr>
      </w:pPr>
      <w:r w:rsidRPr="00565BC4">
        <w:rPr>
          <w:noProof/>
          <w:lang w:val="en-US" w:eastAsia="de-DE"/>
        </w:rPr>
        <w:lastRenderedPageBreak/>
        <w:drawing>
          <wp:inline distT="0" distB="0" distL="0" distR="0" wp14:anchorId="044F07B7" wp14:editId="786A6D55">
            <wp:extent cx="5760720" cy="2880360"/>
            <wp:effectExtent l="0" t="0" r="0" b="0"/>
            <wp:docPr id="832772131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72131" name="Grafik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BBB2A" w14:textId="5D53C9E6" w:rsidR="008B6185" w:rsidRPr="008870B2" w:rsidRDefault="00F14619" w:rsidP="00E22307">
      <w:pPr>
        <w:pStyle w:val="Beschriftung"/>
        <w:spacing w:line="480" w:lineRule="auto"/>
        <w:rPr>
          <w:sz w:val="20"/>
          <w:szCs w:val="20"/>
          <w:lang w:val="en-US"/>
        </w:rPr>
      </w:pPr>
      <w:r w:rsidRPr="008870B2">
        <w:rPr>
          <w:rFonts w:ascii="Calibri" w:hAnsi="Calibri" w:cs="Calibri"/>
          <w:sz w:val="22"/>
          <w:szCs w:val="22"/>
          <w:lang w:val="en-US"/>
        </w:rPr>
        <w:t xml:space="preserve">Figure </w:t>
      </w:r>
      <w:r w:rsidR="007E6447" w:rsidRPr="008870B2">
        <w:rPr>
          <w:rFonts w:ascii="Calibri" w:hAnsi="Calibri" w:cs="Calibri"/>
          <w:sz w:val="22"/>
          <w:szCs w:val="22"/>
          <w:lang w:val="en-US"/>
        </w:rPr>
        <w:t>S1</w:t>
      </w:r>
      <w:r w:rsidR="0092182D" w:rsidRPr="008870B2">
        <w:rPr>
          <w:rFonts w:ascii="Calibri" w:hAnsi="Calibri" w:cs="Calibri"/>
          <w:sz w:val="22"/>
          <w:szCs w:val="22"/>
          <w:lang w:val="en-US"/>
        </w:rPr>
        <w:t>4</w:t>
      </w:r>
      <w:r w:rsidRPr="008870B2">
        <w:rPr>
          <w:rFonts w:ascii="Calibri" w:hAnsi="Calibri" w:cs="Calibri"/>
          <w:sz w:val="22"/>
          <w:szCs w:val="22"/>
          <w:lang w:val="en-US"/>
        </w:rPr>
        <w:t xml:space="preserve">. Variance inflation </w:t>
      </w:r>
      <w:r w:rsidR="004A7837" w:rsidRPr="008870B2">
        <w:rPr>
          <w:rFonts w:ascii="Calibri" w:hAnsi="Calibri" w:cs="Calibri"/>
          <w:sz w:val="22"/>
          <w:szCs w:val="22"/>
          <w:lang w:val="en-US"/>
        </w:rPr>
        <w:t xml:space="preserve">factors </w:t>
      </w:r>
      <w:r w:rsidRPr="008870B2">
        <w:rPr>
          <w:rFonts w:ascii="Calibri" w:hAnsi="Calibri" w:cs="Calibri"/>
          <w:sz w:val="22"/>
          <w:szCs w:val="22"/>
          <w:lang w:val="en-US"/>
        </w:rPr>
        <w:t xml:space="preserve">(VIF) for each of the fixed effects used in </w:t>
      </w:r>
      <w:r w:rsidR="009B67A1" w:rsidRPr="008870B2">
        <w:rPr>
          <w:rFonts w:ascii="Calibri" w:hAnsi="Calibri" w:cs="Calibri"/>
          <w:sz w:val="22"/>
          <w:szCs w:val="22"/>
          <w:lang w:val="en-US"/>
        </w:rPr>
        <w:t>the linear mixed effect model predicting intra-otolith δ</w:t>
      </w:r>
      <w:r w:rsidR="009B67A1" w:rsidRPr="008870B2">
        <w:rPr>
          <w:rFonts w:ascii="Calibri" w:hAnsi="Calibri" w:cs="Calibri"/>
          <w:sz w:val="22"/>
          <w:szCs w:val="22"/>
          <w:vertAlign w:val="superscript"/>
          <w:lang w:val="en-US"/>
        </w:rPr>
        <w:t>18</w:t>
      </w:r>
      <w:r w:rsidR="009B67A1" w:rsidRPr="008870B2">
        <w:rPr>
          <w:rFonts w:ascii="Calibri" w:hAnsi="Calibri" w:cs="Calibri"/>
          <w:sz w:val="22"/>
          <w:szCs w:val="22"/>
          <w:lang w:val="en-US"/>
        </w:rPr>
        <w:t>O values from OH/</w:t>
      </w:r>
      <w:r w:rsidR="009B67A1" w:rsidRPr="008870B2">
        <w:rPr>
          <w:rFonts w:ascii="Calibri" w:hAnsi="Calibri" w:cs="Calibri"/>
          <w:sz w:val="22"/>
          <w:szCs w:val="22"/>
          <w:vertAlign w:val="superscript"/>
          <w:lang w:val="en-US"/>
        </w:rPr>
        <w:t>16</w:t>
      </w:r>
      <w:r w:rsidR="009B67A1" w:rsidRPr="008870B2">
        <w:rPr>
          <w:rFonts w:ascii="Calibri" w:hAnsi="Calibri" w:cs="Calibri"/>
          <w:sz w:val="22"/>
          <w:szCs w:val="22"/>
          <w:lang w:val="en-US"/>
        </w:rPr>
        <w:t>O, Sr</w:t>
      </w:r>
      <w:r w:rsidR="004A7837" w:rsidRPr="008870B2">
        <w:rPr>
          <w:rFonts w:ascii="Calibri" w:hAnsi="Calibri" w:cs="Calibri"/>
          <w:sz w:val="22"/>
          <w:szCs w:val="22"/>
          <w:lang w:val="en-US"/>
        </w:rPr>
        <w:t>/</w:t>
      </w:r>
      <w:r w:rsidR="009B67A1" w:rsidRPr="008870B2">
        <w:rPr>
          <w:rFonts w:ascii="Calibri" w:hAnsi="Calibri" w:cs="Calibri"/>
          <w:sz w:val="22"/>
          <w:szCs w:val="22"/>
          <w:lang w:val="en-US"/>
        </w:rPr>
        <w:t xml:space="preserve">Ca, distance from otolith core (µm), yearly otolith increment, capture location and sex, with individual ID as a random predictor </w:t>
      </w:r>
      <w:r w:rsidR="004A7837" w:rsidRPr="008870B2">
        <w:rPr>
          <w:rFonts w:ascii="Calibri" w:hAnsi="Calibri" w:cs="Calibri"/>
          <w:sz w:val="22"/>
          <w:szCs w:val="22"/>
          <w:lang w:val="en-US"/>
        </w:rPr>
        <w:t xml:space="preserve">for </w:t>
      </w:r>
      <w:r w:rsidR="009B67A1" w:rsidRPr="008870B2">
        <w:rPr>
          <w:rFonts w:ascii="Calibri" w:hAnsi="Calibri" w:cs="Calibri"/>
          <w:sz w:val="22"/>
          <w:szCs w:val="22"/>
          <w:lang w:val="en-US"/>
        </w:rPr>
        <w:t xml:space="preserve">data </w:t>
      </w:r>
      <w:r w:rsidR="004A7837" w:rsidRPr="008870B2">
        <w:rPr>
          <w:rFonts w:ascii="Calibri" w:hAnsi="Calibri" w:cs="Calibri"/>
          <w:sz w:val="22"/>
          <w:szCs w:val="22"/>
          <w:lang w:val="en-US"/>
        </w:rPr>
        <w:t xml:space="preserve">from </w:t>
      </w:r>
      <w:r w:rsidR="009B67A1" w:rsidRPr="008870B2">
        <w:rPr>
          <w:rFonts w:ascii="Calibri" w:hAnsi="Calibri" w:cs="Calibri"/>
          <w:sz w:val="22"/>
          <w:szCs w:val="22"/>
          <w:lang w:val="en-US"/>
        </w:rPr>
        <w:t>113 northern pike captured between July 2019 and April 2022 in the lagoons and several tributaries around Rügen island in German and a control lake. High values crossing the red dotted line, i.e., values higher than five, would indicate multicollinearity problems and a violation of the assumption of independency of predictors</w:t>
      </w:r>
      <w:r w:rsidR="00E22307" w:rsidRPr="008870B2">
        <w:rPr>
          <w:rFonts w:ascii="Calibri" w:hAnsi="Calibri" w:cs="Calibri"/>
          <w:sz w:val="22"/>
          <w:szCs w:val="22"/>
          <w:lang w:val="en-US"/>
        </w:rPr>
        <w:t>.</w:t>
      </w:r>
    </w:p>
    <w:sectPr w:rsidR="008B6185" w:rsidRPr="008870B2" w:rsidSect="00A56C8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3B293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E0E83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CDC73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29400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9240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DC2CE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2009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5660A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070FA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74DF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3278185">
    <w:abstractNumId w:val="9"/>
  </w:num>
  <w:num w:numId="2" w16cid:durableId="499583469">
    <w:abstractNumId w:val="7"/>
  </w:num>
  <w:num w:numId="3" w16cid:durableId="162085072">
    <w:abstractNumId w:val="6"/>
  </w:num>
  <w:num w:numId="4" w16cid:durableId="479615543">
    <w:abstractNumId w:val="5"/>
  </w:num>
  <w:num w:numId="5" w16cid:durableId="1674718083">
    <w:abstractNumId w:val="4"/>
  </w:num>
  <w:num w:numId="6" w16cid:durableId="1701861543">
    <w:abstractNumId w:val="8"/>
  </w:num>
  <w:num w:numId="7" w16cid:durableId="1363899923">
    <w:abstractNumId w:val="3"/>
  </w:num>
  <w:num w:numId="8" w16cid:durableId="881551030">
    <w:abstractNumId w:val="2"/>
  </w:num>
  <w:num w:numId="9" w16cid:durableId="777455933">
    <w:abstractNumId w:val="1"/>
  </w:num>
  <w:num w:numId="10" w16cid:durableId="2138640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185"/>
    <w:rsid w:val="00000D59"/>
    <w:rsid w:val="00011A95"/>
    <w:rsid w:val="0001485C"/>
    <w:rsid w:val="00035BC9"/>
    <w:rsid w:val="00090EAD"/>
    <w:rsid w:val="000A7FA8"/>
    <w:rsid w:val="000F02CF"/>
    <w:rsid w:val="00117C16"/>
    <w:rsid w:val="0013331B"/>
    <w:rsid w:val="001E41CE"/>
    <w:rsid w:val="00235165"/>
    <w:rsid w:val="00257820"/>
    <w:rsid w:val="002943BA"/>
    <w:rsid w:val="002F2CC5"/>
    <w:rsid w:val="002F5492"/>
    <w:rsid w:val="00347987"/>
    <w:rsid w:val="003B7F22"/>
    <w:rsid w:val="003E74FE"/>
    <w:rsid w:val="004A7837"/>
    <w:rsid w:val="004B0098"/>
    <w:rsid w:val="0051725B"/>
    <w:rsid w:val="00541DFF"/>
    <w:rsid w:val="00563BE3"/>
    <w:rsid w:val="00565BC4"/>
    <w:rsid w:val="005807E8"/>
    <w:rsid w:val="005A2869"/>
    <w:rsid w:val="005D171F"/>
    <w:rsid w:val="006836F2"/>
    <w:rsid w:val="006C1AC4"/>
    <w:rsid w:val="006C7D86"/>
    <w:rsid w:val="006F6EBE"/>
    <w:rsid w:val="007534F1"/>
    <w:rsid w:val="007E5C37"/>
    <w:rsid w:val="007E6447"/>
    <w:rsid w:val="008308D7"/>
    <w:rsid w:val="008508A0"/>
    <w:rsid w:val="0088289B"/>
    <w:rsid w:val="008870B2"/>
    <w:rsid w:val="008B6185"/>
    <w:rsid w:val="008C6882"/>
    <w:rsid w:val="0092182D"/>
    <w:rsid w:val="009467D5"/>
    <w:rsid w:val="00980A07"/>
    <w:rsid w:val="009A602B"/>
    <w:rsid w:val="009B67A1"/>
    <w:rsid w:val="009F6971"/>
    <w:rsid w:val="00A56C82"/>
    <w:rsid w:val="00A641E9"/>
    <w:rsid w:val="00B3147E"/>
    <w:rsid w:val="00B40E85"/>
    <w:rsid w:val="00B61F78"/>
    <w:rsid w:val="00B75CF5"/>
    <w:rsid w:val="00BD057B"/>
    <w:rsid w:val="00C360B5"/>
    <w:rsid w:val="00C644AA"/>
    <w:rsid w:val="00CA2EC0"/>
    <w:rsid w:val="00CB32E8"/>
    <w:rsid w:val="00CE13EB"/>
    <w:rsid w:val="00CE79F2"/>
    <w:rsid w:val="00D572D5"/>
    <w:rsid w:val="00D715FF"/>
    <w:rsid w:val="00D95B14"/>
    <w:rsid w:val="00DB582D"/>
    <w:rsid w:val="00E04E6B"/>
    <w:rsid w:val="00E22307"/>
    <w:rsid w:val="00E85BB9"/>
    <w:rsid w:val="00F14619"/>
    <w:rsid w:val="00F16B6D"/>
    <w:rsid w:val="00F8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DB0BF"/>
  <w15:docId w15:val="{C7F59DF0-43F3-47F7-96E9-7538A0475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F6EBE"/>
    <w:pPr>
      <w:spacing w:after="120" w:line="360" w:lineRule="auto"/>
      <w:ind w:firstLine="284"/>
      <w:jc w:val="both"/>
    </w:pPr>
  </w:style>
  <w:style w:type="paragraph" w:styleId="berschrift1">
    <w:name w:val="heading 1"/>
    <w:aliases w:val="Lvl 1"/>
    <w:basedOn w:val="Standard"/>
    <w:next w:val="Standard"/>
    <w:link w:val="berschrift1Zchn"/>
    <w:uiPriority w:val="9"/>
    <w:qFormat/>
    <w:rsid w:val="00B3147E"/>
    <w:pPr>
      <w:keepNext/>
      <w:keepLines/>
      <w:spacing w:before="240" w:after="240"/>
      <w:ind w:firstLine="0"/>
      <w:jc w:val="center"/>
      <w:outlineLvl w:val="0"/>
    </w:pPr>
    <w:rPr>
      <w:rFonts w:asciiTheme="majorHAnsi" w:eastAsiaTheme="majorEastAsia" w:hAnsiTheme="majorHAnsi" w:cstheme="majorBidi"/>
      <w:b/>
      <w:color w:val="000000" w:themeColor="text1"/>
      <w:sz w:val="40"/>
      <w:szCs w:val="32"/>
    </w:rPr>
  </w:style>
  <w:style w:type="paragraph" w:styleId="berschrift2">
    <w:name w:val="heading 2"/>
    <w:aliases w:val="Lvl 2"/>
    <w:basedOn w:val="Standard"/>
    <w:next w:val="Standard"/>
    <w:link w:val="berschrift2Zchn"/>
    <w:uiPriority w:val="9"/>
    <w:unhideWhenUsed/>
    <w:qFormat/>
    <w:rsid w:val="00B3147E"/>
    <w:pPr>
      <w:keepNext/>
      <w:keepLines/>
      <w:spacing w:before="120"/>
      <w:ind w:firstLine="0"/>
      <w:outlineLvl w:val="1"/>
    </w:pPr>
    <w:rPr>
      <w:rFonts w:asciiTheme="majorHAnsi" w:eastAsiaTheme="majorEastAsia" w:hAnsiTheme="majorHAnsi" w:cstheme="majorBidi"/>
      <w:b/>
      <w:color w:val="000000" w:themeColor="text1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B61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B61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B61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B61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B61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B61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B61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6F6EBE"/>
    <w:pPr>
      <w:spacing w:after="0" w:line="360" w:lineRule="auto"/>
      <w:jc w:val="both"/>
    </w:pPr>
  </w:style>
  <w:style w:type="character" w:customStyle="1" w:styleId="berschrift1Zchn">
    <w:name w:val="Überschrift 1 Zchn"/>
    <w:aliases w:val="Lvl 1 Zchn"/>
    <w:basedOn w:val="Absatz-Standardschriftart"/>
    <w:link w:val="berschrift1"/>
    <w:uiPriority w:val="9"/>
    <w:rsid w:val="00B3147E"/>
    <w:rPr>
      <w:rFonts w:asciiTheme="majorHAnsi" w:eastAsiaTheme="majorEastAsia" w:hAnsiTheme="majorHAnsi" w:cstheme="majorBidi"/>
      <w:b/>
      <w:color w:val="000000" w:themeColor="text1"/>
      <w:sz w:val="40"/>
      <w:szCs w:val="32"/>
    </w:rPr>
  </w:style>
  <w:style w:type="character" w:customStyle="1" w:styleId="berschrift2Zchn">
    <w:name w:val="Überschrift 2 Zchn"/>
    <w:aliases w:val="Lvl 2 Zchn"/>
    <w:basedOn w:val="Absatz-Standardschriftart"/>
    <w:link w:val="berschrift2"/>
    <w:uiPriority w:val="9"/>
    <w:rsid w:val="00B3147E"/>
    <w:rPr>
      <w:rFonts w:asciiTheme="majorHAnsi" w:eastAsiaTheme="majorEastAsia" w:hAnsiTheme="majorHAnsi" w:cstheme="majorBidi"/>
      <w:b/>
      <w:color w:val="000000" w:themeColor="text1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B3147E"/>
    <w:pPr>
      <w:spacing w:before="480" w:after="0" w:line="240" w:lineRule="auto"/>
      <w:ind w:firstLin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314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3147E"/>
    <w:pPr>
      <w:numPr>
        <w:ilvl w:val="1"/>
      </w:numPr>
      <w:spacing w:after="160"/>
      <w:ind w:firstLine="284"/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3147E"/>
    <w:rPr>
      <w:rFonts w:eastAsiaTheme="minorEastAsia"/>
      <w:color w:val="5A5A5A" w:themeColor="text1" w:themeTint="A5"/>
      <w:spacing w:val="15"/>
    </w:rPr>
  </w:style>
  <w:style w:type="paragraph" w:styleId="Beschriftung">
    <w:name w:val="caption"/>
    <w:basedOn w:val="Standard"/>
    <w:next w:val="Standard"/>
    <w:uiPriority w:val="35"/>
    <w:unhideWhenUsed/>
    <w:qFormat/>
    <w:rsid w:val="00B3147E"/>
    <w:pPr>
      <w:spacing w:before="200" w:after="200" w:line="240" w:lineRule="auto"/>
      <w:ind w:firstLine="0"/>
    </w:pPr>
    <w:rPr>
      <w:iCs/>
      <w:color w:val="000000" w:themeColor="text1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B6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B618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B618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B618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B618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B618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B6185"/>
    <w:rPr>
      <w:rFonts w:eastAsiaTheme="majorEastAsia" w:cstheme="majorBidi"/>
      <w:color w:val="272727" w:themeColor="text1" w:themeTint="D8"/>
    </w:rPr>
  </w:style>
  <w:style w:type="paragraph" w:styleId="Zitat">
    <w:name w:val="Quote"/>
    <w:basedOn w:val="Standard"/>
    <w:next w:val="Standard"/>
    <w:link w:val="ZitatZchn"/>
    <w:uiPriority w:val="29"/>
    <w:qFormat/>
    <w:rsid w:val="008B6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B618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B618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B618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B6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B618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8B6185"/>
    <w:rPr>
      <w:b/>
      <w:bCs/>
      <w:smallCaps/>
      <w:color w:val="0F4761" w:themeColor="accent1" w:themeShade="BF"/>
      <w:spacing w:val="5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B6185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5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5BC4"/>
    <w:rPr>
      <w:rFonts w:ascii="Tahoma" w:hAnsi="Tahoma" w:cs="Tahoma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65BC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65BC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65BC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65BC4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F856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F4319-F64D-43D2-865D-3BF166559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1005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 Rittweg</dc:creator>
  <cp:keywords/>
  <dc:description/>
  <cp:lastModifiedBy>Timo Rittweg</cp:lastModifiedBy>
  <cp:revision>3</cp:revision>
  <dcterms:created xsi:type="dcterms:W3CDTF">2024-10-24T07:00:00Z</dcterms:created>
  <dcterms:modified xsi:type="dcterms:W3CDTF">2024-11-07T14:39:00Z</dcterms:modified>
</cp:coreProperties>
</file>